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17C0D">
        <w:trPr>
          <w:trHeight w:hRule="exact" w:val="1528"/>
        </w:trPr>
        <w:tc>
          <w:tcPr>
            <w:tcW w:w="143" w:type="dxa"/>
          </w:tcPr>
          <w:p w:rsidR="00E17C0D" w:rsidRDefault="00E17C0D"/>
        </w:tc>
        <w:tc>
          <w:tcPr>
            <w:tcW w:w="285" w:type="dxa"/>
          </w:tcPr>
          <w:p w:rsidR="00E17C0D" w:rsidRDefault="00E17C0D"/>
        </w:tc>
        <w:tc>
          <w:tcPr>
            <w:tcW w:w="710" w:type="dxa"/>
          </w:tcPr>
          <w:p w:rsidR="00E17C0D" w:rsidRDefault="00E17C0D"/>
        </w:tc>
        <w:tc>
          <w:tcPr>
            <w:tcW w:w="1419" w:type="dxa"/>
          </w:tcPr>
          <w:p w:rsidR="00E17C0D" w:rsidRDefault="00E17C0D"/>
        </w:tc>
        <w:tc>
          <w:tcPr>
            <w:tcW w:w="1419" w:type="dxa"/>
          </w:tcPr>
          <w:p w:rsidR="00E17C0D" w:rsidRDefault="00E17C0D"/>
        </w:tc>
        <w:tc>
          <w:tcPr>
            <w:tcW w:w="710" w:type="dxa"/>
          </w:tcPr>
          <w:p w:rsidR="00E17C0D" w:rsidRDefault="00E17C0D"/>
        </w:tc>
        <w:tc>
          <w:tcPr>
            <w:tcW w:w="5543" w:type="dxa"/>
            <w:gridSpan w:val="4"/>
            <w:shd w:val="clear" w:color="000000" w:fill="FFFFFF"/>
            <w:tcMar>
              <w:left w:w="34" w:type="dxa"/>
              <w:right w:w="34" w:type="dxa"/>
            </w:tcMar>
          </w:tcPr>
          <w:p w:rsidR="00E17C0D" w:rsidRDefault="00295A41">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E17C0D">
        <w:trPr>
          <w:trHeight w:hRule="exact" w:val="138"/>
        </w:trPr>
        <w:tc>
          <w:tcPr>
            <w:tcW w:w="143" w:type="dxa"/>
          </w:tcPr>
          <w:p w:rsidR="00E17C0D" w:rsidRDefault="00E17C0D"/>
        </w:tc>
        <w:tc>
          <w:tcPr>
            <w:tcW w:w="285" w:type="dxa"/>
          </w:tcPr>
          <w:p w:rsidR="00E17C0D" w:rsidRDefault="00E17C0D"/>
        </w:tc>
        <w:tc>
          <w:tcPr>
            <w:tcW w:w="710" w:type="dxa"/>
          </w:tcPr>
          <w:p w:rsidR="00E17C0D" w:rsidRDefault="00E17C0D"/>
        </w:tc>
        <w:tc>
          <w:tcPr>
            <w:tcW w:w="1419" w:type="dxa"/>
          </w:tcPr>
          <w:p w:rsidR="00E17C0D" w:rsidRDefault="00E17C0D"/>
        </w:tc>
        <w:tc>
          <w:tcPr>
            <w:tcW w:w="1419" w:type="dxa"/>
          </w:tcPr>
          <w:p w:rsidR="00E17C0D" w:rsidRDefault="00E17C0D"/>
        </w:tc>
        <w:tc>
          <w:tcPr>
            <w:tcW w:w="710" w:type="dxa"/>
          </w:tcPr>
          <w:p w:rsidR="00E17C0D" w:rsidRDefault="00E17C0D"/>
        </w:tc>
        <w:tc>
          <w:tcPr>
            <w:tcW w:w="426" w:type="dxa"/>
          </w:tcPr>
          <w:p w:rsidR="00E17C0D" w:rsidRDefault="00E17C0D"/>
        </w:tc>
        <w:tc>
          <w:tcPr>
            <w:tcW w:w="1277" w:type="dxa"/>
          </w:tcPr>
          <w:p w:rsidR="00E17C0D" w:rsidRDefault="00E17C0D"/>
        </w:tc>
        <w:tc>
          <w:tcPr>
            <w:tcW w:w="993" w:type="dxa"/>
          </w:tcPr>
          <w:p w:rsidR="00E17C0D" w:rsidRDefault="00E17C0D"/>
        </w:tc>
        <w:tc>
          <w:tcPr>
            <w:tcW w:w="2836" w:type="dxa"/>
          </w:tcPr>
          <w:p w:rsidR="00E17C0D" w:rsidRDefault="00E17C0D"/>
        </w:tc>
      </w:tr>
      <w:tr w:rsidR="00E17C0D">
        <w:trPr>
          <w:trHeight w:hRule="exact" w:val="585"/>
        </w:trPr>
        <w:tc>
          <w:tcPr>
            <w:tcW w:w="10221" w:type="dxa"/>
            <w:gridSpan w:val="10"/>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17C0D" w:rsidRDefault="00295A4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17C0D">
        <w:trPr>
          <w:trHeight w:hRule="exact" w:val="314"/>
        </w:trPr>
        <w:tc>
          <w:tcPr>
            <w:tcW w:w="10221" w:type="dxa"/>
            <w:gridSpan w:val="10"/>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E17C0D">
        <w:trPr>
          <w:trHeight w:hRule="exact" w:val="211"/>
        </w:trPr>
        <w:tc>
          <w:tcPr>
            <w:tcW w:w="143" w:type="dxa"/>
          </w:tcPr>
          <w:p w:rsidR="00E17C0D" w:rsidRDefault="00E17C0D"/>
        </w:tc>
        <w:tc>
          <w:tcPr>
            <w:tcW w:w="285" w:type="dxa"/>
          </w:tcPr>
          <w:p w:rsidR="00E17C0D" w:rsidRDefault="00E17C0D"/>
        </w:tc>
        <w:tc>
          <w:tcPr>
            <w:tcW w:w="710" w:type="dxa"/>
          </w:tcPr>
          <w:p w:rsidR="00E17C0D" w:rsidRDefault="00E17C0D"/>
        </w:tc>
        <w:tc>
          <w:tcPr>
            <w:tcW w:w="1419" w:type="dxa"/>
          </w:tcPr>
          <w:p w:rsidR="00E17C0D" w:rsidRDefault="00E17C0D"/>
        </w:tc>
        <w:tc>
          <w:tcPr>
            <w:tcW w:w="1419" w:type="dxa"/>
          </w:tcPr>
          <w:p w:rsidR="00E17C0D" w:rsidRDefault="00E17C0D"/>
        </w:tc>
        <w:tc>
          <w:tcPr>
            <w:tcW w:w="710" w:type="dxa"/>
          </w:tcPr>
          <w:p w:rsidR="00E17C0D" w:rsidRDefault="00E17C0D"/>
        </w:tc>
        <w:tc>
          <w:tcPr>
            <w:tcW w:w="426" w:type="dxa"/>
          </w:tcPr>
          <w:p w:rsidR="00E17C0D" w:rsidRDefault="00E17C0D"/>
        </w:tc>
        <w:tc>
          <w:tcPr>
            <w:tcW w:w="1277" w:type="dxa"/>
          </w:tcPr>
          <w:p w:rsidR="00E17C0D" w:rsidRDefault="00E17C0D"/>
        </w:tc>
        <w:tc>
          <w:tcPr>
            <w:tcW w:w="993" w:type="dxa"/>
          </w:tcPr>
          <w:p w:rsidR="00E17C0D" w:rsidRDefault="00E17C0D"/>
        </w:tc>
        <w:tc>
          <w:tcPr>
            <w:tcW w:w="2836" w:type="dxa"/>
          </w:tcPr>
          <w:p w:rsidR="00E17C0D" w:rsidRDefault="00E17C0D"/>
        </w:tc>
      </w:tr>
      <w:tr w:rsidR="00E17C0D">
        <w:trPr>
          <w:trHeight w:hRule="exact" w:val="277"/>
        </w:trPr>
        <w:tc>
          <w:tcPr>
            <w:tcW w:w="143" w:type="dxa"/>
          </w:tcPr>
          <w:p w:rsidR="00E17C0D" w:rsidRDefault="00E17C0D"/>
        </w:tc>
        <w:tc>
          <w:tcPr>
            <w:tcW w:w="285" w:type="dxa"/>
          </w:tcPr>
          <w:p w:rsidR="00E17C0D" w:rsidRDefault="00E17C0D"/>
        </w:tc>
        <w:tc>
          <w:tcPr>
            <w:tcW w:w="710" w:type="dxa"/>
          </w:tcPr>
          <w:p w:rsidR="00E17C0D" w:rsidRDefault="00E17C0D"/>
        </w:tc>
        <w:tc>
          <w:tcPr>
            <w:tcW w:w="1419" w:type="dxa"/>
          </w:tcPr>
          <w:p w:rsidR="00E17C0D" w:rsidRDefault="00E17C0D"/>
        </w:tc>
        <w:tc>
          <w:tcPr>
            <w:tcW w:w="1419" w:type="dxa"/>
          </w:tcPr>
          <w:p w:rsidR="00E17C0D" w:rsidRDefault="00E17C0D"/>
        </w:tc>
        <w:tc>
          <w:tcPr>
            <w:tcW w:w="710" w:type="dxa"/>
          </w:tcPr>
          <w:p w:rsidR="00E17C0D" w:rsidRDefault="00E17C0D"/>
        </w:tc>
        <w:tc>
          <w:tcPr>
            <w:tcW w:w="426" w:type="dxa"/>
          </w:tcPr>
          <w:p w:rsidR="00E17C0D" w:rsidRDefault="00E17C0D"/>
        </w:tc>
        <w:tc>
          <w:tcPr>
            <w:tcW w:w="1277" w:type="dxa"/>
          </w:tcPr>
          <w:p w:rsidR="00E17C0D" w:rsidRDefault="00E17C0D"/>
        </w:tc>
        <w:tc>
          <w:tcPr>
            <w:tcW w:w="3842" w:type="dxa"/>
            <w:gridSpan w:val="2"/>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УТВЕРЖДАЮ</w:t>
            </w:r>
          </w:p>
        </w:tc>
      </w:tr>
      <w:tr w:rsidR="00E17C0D">
        <w:trPr>
          <w:trHeight w:hRule="exact" w:val="972"/>
        </w:trPr>
        <w:tc>
          <w:tcPr>
            <w:tcW w:w="143" w:type="dxa"/>
          </w:tcPr>
          <w:p w:rsidR="00E17C0D" w:rsidRDefault="00E17C0D"/>
        </w:tc>
        <w:tc>
          <w:tcPr>
            <w:tcW w:w="285" w:type="dxa"/>
          </w:tcPr>
          <w:p w:rsidR="00E17C0D" w:rsidRDefault="00E17C0D"/>
        </w:tc>
        <w:tc>
          <w:tcPr>
            <w:tcW w:w="710" w:type="dxa"/>
          </w:tcPr>
          <w:p w:rsidR="00E17C0D" w:rsidRDefault="00E17C0D"/>
        </w:tc>
        <w:tc>
          <w:tcPr>
            <w:tcW w:w="1419" w:type="dxa"/>
          </w:tcPr>
          <w:p w:rsidR="00E17C0D" w:rsidRDefault="00E17C0D"/>
        </w:tc>
        <w:tc>
          <w:tcPr>
            <w:tcW w:w="1419" w:type="dxa"/>
          </w:tcPr>
          <w:p w:rsidR="00E17C0D" w:rsidRDefault="00E17C0D"/>
        </w:tc>
        <w:tc>
          <w:tcPr>
            <w:tcW w:w="710" w:type="dxa"/>
          </w:tcPr>
          <w:p w:rsidR="00E17C0D" w:rsidRDefault="00E17C0D"/>
        </w:tc>
        <w:tc>
          <w:tcPr>
            <w:tcW w:w="426" w:type="dxa"/>
          </w:tcPr>
          <w:p w:rsidR="00E17C0D" w:rsidRDefault="00E17C0D"/>
        </w:tc>
        <w:tc>
          <w:tcPr>
            <w:tcW w:w="1277" w:type="dxa"/>
          </w:tcPr>
          <w:p w:rsidR="00E17C0D" w:rsidRDefault="00E17C0D"/>
        </w:tc>
        <w:tc>
          <w:tcPr>
            <w:tcW w:w="3842" w:type="dxa"/>
            <w:gridSpan w:val="2"/>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17C0D" w:rsidRDefault="00E17C0D">
            <w:pPr>
              <w:spacing w:after="0" w:line="240" w:lineRule="auto"/>
              <w:jc w:val="center"/>
              <w:rPr>
                <w:sz w:val="24"/>
                <w:szCs w:val="24"/>
              </w:rPr>
            </w:pPr>
          </w:p>
          <w:p w:rsidR="00E17C0D" w:rsidRDefault="00295A4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17C0D">
        <w:trPr>
          <w:trHeight w:hRule="exact" w:val="277"/>
        </w:trPr>
        <w:tc>
          <w:tcPr>
            <w:tcW w:w="143" w:type="dxa"/>
          </w:tcPr>
          <w:p w:rsidR="00E17C0D" w:rsidRDefault="00E17C0D"/>
        </w:tc>
        <w:tc>
          <w:tcPr>
            <w:tcW w:w="285" w:type="dxa"/>
          </w:tcPr>
          <w:p w:rsidR="00E17C0D" w:rsidRDefault="00E17C0D"/>
        </w:tc>
        <w:tc>
          <w:tcPr>
            <w:tcW w:w="710" w:type="dxa"/>
          </w:tcPr>
          <w:p w:rsidR="00E17C0D" w:rsidRDefault="00E17C0D"/>
        </w:tc>
        <w:tc>
          <w:tcPr>
            <w:tcW w:w="1419" w:type="dxa"/>
          </w:tcPr>
          <w:p w:rsidR="00E17C0D" w:rsidRDefault="00E17C0D"/>
        </w:tc>
        <w:tc>
          <w:tcPr>
            <w:tcW w:w="1419" w:type="dxa"/>
          </w:tcPr>
          <w:p w:rsidR="00E17C0D" w:rsidRDefault="00E17C0D"/>
        </w:tc>
        <w:tc>
          <w:tcPr>
            <w:tcW w:w="710" w:type="dxa"/>
          </w:tcPr>
          <w:p w:rsidR="00E17C0D" w:rsidRDefault="00E17C0D"/>
        </w:tc>
        <w:tc>
          <w:tcPr>
            <w:tcW w:w="426" w:type="dxa"/>
          </w:tcPr>
          <w:p w:rsidR="00E17C0D" w:rsidRDefault="00E17C0D"/>
        </w:tc>
        <w:tc>
          <w:tcPr>
            <w:tcW w:w="1277" w:type="dxa"/>
          </w:tcPr>
          <w:p w:rsidR="00E17C0D" w:rsidRDefault="00E17C0D"/>
        </w:tc>
        <w:tc>
          <w:tcPr>
            <w:tcW w:w="3842" w:type="dxa"/>
            <w:gridSpan w:val="2"/>
            <w:shd w:val="clear" w:color="000000" w:fill="FFFFFF"/>
            <w:tcMar>
              <w:left w:w="34" w:type="dxa"/>
              <w:right w:w="34" w:type="dxa"/>
            </w:tcMar>
          </w:tcPr>
          <w:p w:rsidR="00E17C0D" w:rsidRDefault="00295A41">
            <w:pPr>
              <w:spacing w:after="0" w:line="240" w:lineRule="auto"/>
              <w:jc w:val="right"/>
              <w:rPr>
                <w:sz w:val="24"/>
                <w:szCs w:val="24"/>
              </w:rPr>
            </w:pPr>
            <w:r>
              <w:rPr>
                <w:rFonts w:ascii="Times New Roman" w:hAnsi="Times New Roman" w:cs="Times New Roman"/>
                <w:color w:val="000000"/>
                <w:sz w:val="24"/>
                <w:szCs w:val="24"/>
              </w:rPr>
              <w:t>28.03.2022</w:t>
            </w:r>
          </w:p>
        </w:tc>
      </w:tr>
      <w:tr w:rsidR="00E17C0D">
        <w:trPr>
          <w:trHeight w:hRule="exact" w:val="277"/>
        </w:trPr>
        <w:tc>
          <w:tcPr>
            <w:tcW w:w="143" w:type="dxa"/>
          </w:tcPr>
          <w:p w:rsidR="00E17C0D" w:rsidRDefault="00E17C0D"/>
        </w:tc>
        <w:tc>
          <w:tcPr>
            <w:tcW w:w="285" w:type="dxa"/>
          </w:tcPr>
          <w:p w:rsidR="00E17C0D" w:rsidRDefault="00E17C0D"/>
        </w:tc>
        <w:tc>
          <w:tcPr>
            <w:tcW w:w="710" w:type="dxa"/>
          </w:tcPr>
          <w:p w:rsidR="00E17C0D" w:rsidRDefault="00E17C0D"/>
        </w:tc>
        <w:tc>
          <w:tcPr>
            <w:tcW w:w="1419" w:type="dxa"/>
          </w:tcPr>
          <w:p w:rsidR="00E17C0D" w:rsidRDefault="00E17C0D"/>
        </w:tc>
        <w:tc>
          <w:tcPr>
            <w:tcW w:w="1419" w:type="dxa"/>
          </w:tcPr>
          <w:p w:rsidR="00E17C0D" w:rsidRDefault="00E17C0D"/>
        </w:tc>
        <w:tc>
          <w:tcPr>
            <w:tcW w:w="710" w:type="dxa"/>
          </w:tcPr>
          <w:p w:rsidR="00E17C0D" w:rsidRDefault="00E17C0D"/>
        </w:tc>
        <w:tc>
          <w:tcPr>
            <w:tcW w:w="426" w:type="dxa"/>
          </w:tcPr>
          <w:p w:rsidR="00E17C0D" w:rsidRDefault="00E17C0D"/>
        </w:tc>
        <w:tc>
          <w:tcPr>
            <w:tcW w:w="1277" w:type="dxa"/>
          </w:tcPr>
          <w:p w:rsidR="00E17C0D" w:rsidRDefault="00E17C0D"/>
        </w:tc>
        <w:tc>
          <w:tcPr>
            <w:tcW w:w="993" w:type="dxa"/>
          </w:tcPr>
          <w:p w:rsidR="00E17C0D" w:rsidRDefault="00E17C0D"/>
        </w:tc>
        <w:tc>
          <w:tcPr>
            <w:tcW w:w="2836" w:type="dxa"/>
          </w:tcPr>
          <w:p w:rsidR="00E17C0D" w:rsidRDefault="00E17C0D"/>
        </w:tc>
      </w:tr>
      <w:tr w:rsidR="00E17C0D">
        <w:trPr>
          <w:trHeight w:hRule="exact" w:val="416"/>
        </w:trPr>
        <w:tc>
          <w:tcPr>
            <w:tcW w:w="10221" w:type="dxa"/>
            <w:gridSpan w:val="10"/>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17C0D">
        <w:trPr>
          <w:trHeight w:hRule="exact" w:val="1856"/>
        </w:trPr>
        <w:tc>
          <w:tcPr>
            <w:tcW w:w="143" w:type="dxa"/>
          </w:tcPr>
          <w:p w:rsidR="00E17C0D" w:rsidRDefault="00E17C0D"/>
        </w:tc>
        <w:tc>
          <w:tcPr>
            <w:tcW w:w="285" w:type="dxa"/>
          </w:tcPr>
          <w:p w:rsidR="00E17C0D" w:rsidRDefault="00E17C0D"/>
        </w:tc>
        <w:tc>
          <w:tcPr>
            <w:tcW w:w="710" w:type="dxa"/>
          </w:tcPr>
          <w:p w:rsidR="00E17C0D" w:rsidRDefault="00E17C0D"/>
        </w:tc>
        <w:tc>
          <w:tcPr>
            <w:tcW w:w="1419" w:type="dxa"/>
          </w:tcPr>
          <w:p w:rsidR="00E17C0D" w:rsidRDefault="00E17C0D"/>
        </w:tc>
        <w:tc>
          <w:tcPr>
            <w:tcW w:w="4834" w:type="dxa"/>
            <w:gridSpan w:val="5"/>
            <w:shd w:val="clear" w:color="000000" w:fill="FFFFFF"/>
            <w:tcMar>
              <w:left w:w="34" w:type="dxa"/>
              <w:right w:w="34" w:type="dxa"/>
            </w:tcMar>
          </w:tcPr>
          <w:p w:rsidR="00E17C0D" w:rsidRDefault="00295A41">
            <w:pPr>
              <w:spacing w:after="0" w:line="240" w:lineRule="auto"/>
              <w:jc w:val="center"/>
              <w:rPr>
                <w:sz w:val="32"/>
                <w:szCs w:val="32"/>
              </w:rPr>
            </w:pPr>
            <w:r>
              <w:rPr>
                <w:rFonts w:ascii="Times New Roman" w:hAnsi="Times New Roman" w:cs="Times New Roman"/>
                <w:color w:val="000000"/>
                <w:sz w:val="32"/>
                <w:szCs w:val="32"/>
              </w:rPr>
              <w:t>Государственная политика в сфере межнациональных и межконфессиональных отношений</w:t>
            </w:r>
          </w:p>
          <w:p w:rsidR="00E17C0D" w:rsidRDefault="00295A41">
            <w:pPr>
              <w:spacing w:after="0" w:line="240" w:lineRule="auto"/>
              <w:jc w:val="center"/>
              <w:rPr>
                <w:sz w:val="32"/>
                <w:szCs w:val="32"/>
              </w:rPr>
            </w:pPr>
            <w:r>
              <w:rPr>
                <w:rFonts w:ascii="Times New Roman" w:hAnsi="Times New Roman" w:cs="Times New Roman"/>
                <w:color w:val="000000"/>
                <w:sz w:val="32"/>
                <w:szCs w:val="32"/>
              </w:rPr>
              <w:t>ФТД.02</w:t>
            </w:r>
          </w:p>
        </w:tc>
        <w:tc>
          <w:tcPr>
            <w:tcW w:w="2836" w:type="dxa"/>
          </w:tcPr>
          <w:p w:rsidR="00E17C0D" w:rsidRDefault="00E17C0D"/>
        </w:tc>
      </w:tr>
      <w:tr w:rsidR="00E17C0D">
        <w:trPr>
          <w:trHeight w:hRule="exact" w:val="277"/>
        </w:trPr>
        <w:tc>
          <w:tcPr>
            <w:tcW w:w="10221" w:type="dxa"/>
            <w:gridSpan w:val="10"/>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17C0D">
        <w:trPr>
          <w:trHeight w:hRule="exact" w:val="1111"/>
        </w:trPr>
        <w:tc>
          <w:tcPr>
            <w:tcW w:w="143" w:type="dxa"/>
          </w:tcPr>
          <w:p w:rsidR="00E17C0D" w:rsidRDefault="00E17C0D"/>
        </w:tc>
        <w:tc>
          <w:tcPr>
            <w:tcW w:w="285" w:type="dxa"/>
          </w:tcPr>
          <w:p w:rsidR="00E17C0D" w:rsidRDefault="00E17C0D"/>
        </w:tc>
        <w:tc>
          <w:tcPr>
            <w:tcW w:w="9795" w:type="dxa"/>
            <w:gridSpan w:val="8"/>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E17C0D" w:rsidRDefault="00295A4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E17C0D" w:rsidRDefault="00295A4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17C0D">
        <w:trPr>
          <w:trHeight w:hRule="exact" w:val="833"/>
        </w:trPr>
        <w:tc>
          <w:tcPr>
            <w:tcW w:w="10221" w:type="dxa"/>
            <w:gridSpan w:val="10"/>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E17C0D">
        <w:trPr>
          <w:trHeight w:hRule="exact" w:val="277"/>
        </w:trPr>
        <w:tc>
          <w:tcPr>
            <w:tcW w:w="3984" w:type="dxa"/>
            <w:gridSpan w:val="5"/>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17C0D" w:rsidRDefault="00E17C0D"/>
        </w:tc>
        <w:tc>
          <w:tcPr>
            <w:tcW w:w="426" w:type="dxa"/>
          </w:tcPr>
          <w:p w:rsidR="00E17C0D" w:rsidRDefault="00E17C0D"/>
        </w:tc>
        <w:tc>
          <w:tcPr>
            <w:tcW w:w="1277" w:type="dxa"/>
          </w:tcPr>
          <w:p w:rsidR="00E17C0D" w:rsidRDefault="00E17C0D"/>
        </w:tc>
        <w:tc>
          <w:tcPr>
            <w:tcW w:w="993" w:type="dxa"/>
          </w:tcPr>
          <w:p w:rsidR="00E17C0D" w:rsidRDefault="00E17C0D"/>
        </w:tc>
        <w:tc>
          <w:tcPr>
            <w:tcW w:w="2836" w:type="dxa"/>
          </w:tcPr>
          <w:p w:rsidR="00E17C0D" w:rsidRDefault="00E17C0D"/>
        </w:tc>
      </w:tr>
      <w:tr w:rsidR="00E17C0D">
        <w:trPr>
          <w:trHeight w:hRule="exact" w:val="155"/>
        </w:trPr>
        <w:tc>
          <w:tcPr>
            <w:tcW w:w="143" w:type="dxa"/>
          </w:tcPr>
          <w:p w:rsidR="00E17C0D" w:rsidRDefault="00E17C0D"/>
        </w:tc>
        <w:tc>
          <w:tcPr>
            <w:tcW w:w="285" w:type="dxa"/>
          </w:tcPr>
          <w:p w:rsidR="00E17C0D" w:rsidRDefault="00E17C0D"/>
        </w:tc>
        <w:tc>
          <w:tcPr>
            <w:tcW w:w="710" w:type="dxa"/>
          </w:tcPr>
          <w:p w:rsidR="00E17C0D" w:rsidRDefault="00E17C0D"/>
        </w:tc>
        <w:tc>
          <w:tcPr>
            <w:tcW w:w="1419" w:type="dxa"/>
          </w:tcPr>
          <w:p w:rsidR="00E17C0D" w:rsidRDefault="00E17C0D"/>
        </w:tc>
        <w:tc>
          <w:tcPr>
            <w:tcW w:w="1419" w:type="dxa"/>
          </w:tcPr>
          <w:p w:rsidR="00E17C0D" w:rsidRDefault="00E17C0D"/>
        </w:tc>
        <w:tc>
          <w:tcPr>
            <w:tcW w:w="710" w:type="dxa"/>
          </w:tcPr>
          <w:p w:rsidR="00E17C0D" w:rsidRDefault="00E17C0D"/>
        </w:tc>
        <w:tc>
          <w:tcPr>
            <w:tcW w:w="426" w:type="dxa"/>
          </w:tcPr>
          <w:p w:rsidR="00E17C0D" w:rsidRDefault="00E17C0D"/>
        </w:tc>
        <w:tc>
          <w:tcPr>
            <w:tcW w:w="1277" w:type="dxa"/>
          </w:tcPr>
          <w:p w:rsidR="00E17C0D" w:rsidRDefault="00E17C0D"/>
        </w:tc>
        <w:tc>
          <w:tcPr>
            <w:tcW w:w="993" w:type="dxa"/>
          </w:tcPr>
          <w:p w:rsidR="00E17C0D" w:rsidRDefault="00E17C0D"/>
        </w:tc>
        <w:tc>
          <w:tcPr>
            <w:tcW w:w="2836" w:type="dxa"/>
          </w:tcPr>
          <w:p w:rsidR="00E17C0D" w:rsidRDefault="00E17C0D"/>
        </w:tc>
      </w:tr>
      <w:tr w:rsidR="00E17C0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E17C0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E17C0D">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E17C0D" w:rsidRDefault="00E17C0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E17C0D"/>
        </w:tc>
      </w:tr>
      <w:tr w:rsidR="00E17C0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E17C0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E17C0D">
        <w:trPr>
          <w:trHeight w:hRule="exact" w:val="124"/>
        </w:trPr>
        <w:tc>
          <w:tcPr>
            <w:tcW w:w="143" w:type="dxa"/>
          </w:tcPr>
          <w:p w:rsidR="00E17C0D" w:rsidRDefault="00E17C0D"/>
        </w:tc>
        <w:tc>
          <w:tcPr>
            <w:tcW w:w="285" w:type="dxa"/>
          </w:tcPr>
          <w:p w:rsidR="00E17C0D" w:rsidRDefault="00E17C0D"/>
        </w:tc>
        <w:tc>
          <w:tcPr>
            <w:tcW w:w="710" w:type="dxa"/>
          </w:tcPr>
          <w:p w:rsidR="00E17C0D" w:rsidRDefault="00E17C0D"/>
        </w:tc>
        <w:tc>
          <w:tcPr>
            <w:tcW w:w="1419" w:type="dxa"/>
          </w:tcPr>
          <w:p w:rsidR="00E17C0D" w:rsidRDefault="00E17C0D"/>
        </w:tc>
        <w:tc>
          <w:tcPr>
            <w:tcW w:w="1419" w:type="dxa"/>
          </w:tcPr>
          <w:p w:rsidR="00E17C0D" w:rsidRDefault="00E17C0D"/>
        </w:tc>
        <w:tc>
          <w:tcPr>
            <w:tcW w:w="710" w:type="dxa"/>
          </w:tcPr>
          <w:p w:rsidR="00E17C0D" w:rsidRDefault="00E17C0D"/>
        </w:tc>
        <w:tc>
          <w:tcPr>
            <w:tcW w:w="426" w:type="dxa"/>
          </w:tcPr>
          <w:p w:rsidR="00E17C0D" w:rsidRDefault="00E17C0D"/>
        </w:tc>
        <w:tc>
          <w:tcPr>
            <w:tcW w:w="1277" w:type="dxa"/>
          </w:tcPr>
          <w:p w:rsidR="00E17C0D" w:rsidRDefault="00E17C0D"/>
        </w:tc>
        <w:tc>
          <w:tcPr>
            <w:tcW w:w="993" w:type="dxa"/>
          </w:tcPr>
          <w:p w:rsidR="00E17C0D" w:rsidRDefault="00E17C0D"/>
        </w:tc>
        <w:tc>
          <w:tcPr>
            <w:tcW w:w="2836" w:type="dxa"/>
          </w:tcPr>
          <w:p w:rsidR="00E17C0D" w:rsidRDefault="00E17C0D"/>
        </w:tc>
      </w:tr>
      <w:tr w:rsidR="00E17C0D">
        <w:trPr>
          <w:trHeight w:hRule="exact" w:val="277"/>
        </w:trPr>
        <w:tc>
          <w:tcPr>
            <w:tcW w:w="5118" w:type="dxa"/>
            <w:gridSpan w:val="7"/>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E17C0D">
        <w:trPr>
          <w:trHeight w:hRule="exact" w:val="577"/>
        </w:trPr>
        <w:tc>
          <w:tcPr>
            <w:tcW w:w="143" w:type="dxa"/>
          </w:tcPr>
          <w:p w:rsidR="00E17C0D" w:rsidRDefault="00E17C0D"/>
        </w:tc>
        <w:tc>
          <w:tcPr>
            <w:tcW w:w="285" w:type="dxa"/>
          </w:tcPr>
          <w:p w:rsidR="00E17C0D" w:rsidRDefault="00E17C0D"/>
        </w:tc>
        <w:tc>
          <w:tcPr>
            <w:tcW w:w="710" w:type="dxa"/>
          </w:tcPr>
          <w:p w:rsidR="00E17C0D" w:rsidRDefault="00E17C0D"/>
        </w:tc>
        <w:tc>
          <w:tcPr>
            <w:tcW w:w="1419" w:type="dxa"/>
          </w:tcPr>
          <w:p w:rsidR="00E17C0D" w:rsidRDefault="00E17C0D"/>
        </w:tc>
        <w:tc>
          <w:tcPr>
            <w:tcW w:w="1419" w:type="dxa"/>
          </w:tcPr>
          <w:p w:rsidR="00E17C0D" w:rsidRDefault="00E17C0D"/>
        </w:tc>
        <w:tc>
          <w:tcPr>
            <w:tcW w:w="710" w:type="dxa"/>
          </w:tcPr>
          <w:p w:rsidR="00E17C0D" w:rsidRDefault="00E17C0D"/>
        </w:tc>
        <w:tc>
          <w:tcPr>
            <w:tcW w:w="426" w:type="dxa"/>
          </w:tcPr>
          <w:p w:rsidR="00E17C0D" w:rsidRDefault="00E17C0D"/>
        </w:tc>
        <w:tc>
          <w:tcPr>
            <w:tcW w:w="5118" w:type="dxa"/>
            <w:gridSpan w:val="3"/>
            <w:vMerge/>
            <w:shd w:val="clear" w:color="000000" w:fill="FFFFFF"/>
            <w:tcMar>
              <w:left w:w="34" w:type="dxa"/>
              <w:right w:w="34" w:type="dxa"/>
            </w:tcMar>
          </w:tcPr>
          <w:p w:rsidR="00E17C0D" w:rsidRDefault="00E17C0D"/>
        </w:tc>
      </w:tr>
      <w:tr w:rsidR="00E17C0D">
        <w:trPr>
          <w:trHeight w:hRule="exact" w:val="1315"/>
        </w:trPr>
        <w:tc>
          <w:tcPr>
            <w:tcW w:w="143" w:type="dxa"/>
          </w:tcPr>
          <w:p w:rsidR="00E17C0D" w:rsidRDefault="00E17C0D"/>
        </w:tc>
        <w:tc>
          <w:tcPr>
            <w:tcW w:w="285" w:type="dxa"/>
          </w:tcPr>
          <w:p w:rsidR="00E17C0D" w:rsidRDefault="00E17C0D"/>
        </w:tc>
        <w:tc>
          <w:tcPr>
            <w:tcW w:w="710" w:type="dxa"/>
          </w:tcPr>
          <w:p w:rsidR="00E17C0D" w:rsidRDefault="00E17C0D"/>
        </w:tc>
        <w:tc>
          <w:tcPr>
            <w:tcW w:w="1419" w:type="dxa"/>
          </w:tcPr>
          <w:p w:rsidR="00E17C0D" w:rsidRDefault="00E17C0D"/>
        </w:tc>
        <w:tc>
          <w:tcPr>
            <w:tcW w:w="1419" w:type="dxa"/>
          </w:tcPr>
          <w:p w:rsidR="00E17C0D" w:rsidRDefault="00E17C0D"/>
        </w:tc>
        <w:tc>
          <w:tcPr>
            <w:tcW w:w="710" w:type="dxa"/>
          </w:tcPr>
          <w:p w:rsidR="00E17C0D" w:rsidRDefault="00E17C0D"/>
        </w:tc>
        <w:tc>
          <w:tcPr>
            <w:tcW w:w="426" w:type="dxa"/>
          </w:tcPr>
          <w:p w:rsidR="00E17C0D" w:rsidRDefault="00E17C0D"/>
        </w:tc>
        <w:tc>
          <w:tcPr>
            <w:tcW w:w="1277" w:type="dxa"/>
          </w:tcPr>
          <w:p w:rsidR="00E17C0D" w:rsidRDefault="00E17C0D"/>
        </w:tc>
        <w:tc>
          <w:tcPr>
            <w:tcW w:w="993" w:type="dxa"/>
          </w:tcPr>
          <w:p w:rsidR="00E17C0D" w:rsidRDefault="00E17C0D"/>
        </w:tc>
        <w:tc>
          <w:tcPr>
            <w:tcW w:w="2836" w:type="dxa"/>
          </w:tcPr>
          <w:p w:rsidR="00E17C0D" w:rsidRDefault="00E17C0D"/>
        </w:tc>
      </w:tr>
      <w:tr w:rsidR="00E17C0D">
        <w:trPr>
          <w:trHeight w:hRule="exact" w:val="277"/>
        </w:trPr>
        <w:tc>
          <w:tcPr>
            <w:tcW w:w="143" w:type="dxa"/>
          </w:tcPr>
          <w:p w:rsidR="00E17C0D" w:rsidRDefault="00E17C0D"/>
        </w:tc>
        <w:tc>
          <w:tcPr>
            <w:tcW w:w="10079" w:type="dxa"/>
            <w:gridSpan w:val="9"/>
            <w:vMerge w:val="restart"/>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17C0D">
        <w:trPr>
          <w:trHeight w:hRule="exact" w:val="138"/>
        </w:trPr>
        <w:tc>
          <w:tcPr>
            <w:tcW w:w="143" w:type="dxa"/>
          </w:tcPr>
          <w:p w:rsidR="00E17C0D" w:rsidRDefault="00E17C0D"/>
        </w:tc>
        <w:tc>
          <w:tcPr>
            <w:tcW w:w="10079" w:type="dxa"/>
            <w:gridSpan w:val="9"/>
            <w:vMerge/>
            <w:shd w:val="clear" w:color="000000" w:fill="FFFFFF"/>
            <w:tcMar>
              <w:left w:w="34" w:type="dxa"/>
              <w:right w:w="34" w:type="dxa"/>
            </w:tcMar>
          </w:tcPr>
          <w:p w:rsidR="00E17C0D" w:rsidRDefault="00E17C0D"/>
        </w:tc>
      </w:tr>
      <w:tr w:rsidR="00E17C0D">
        <w:trPr>
          <w:trHeight w:hRule="exact" w:val="1666"/>
        </w:trPr>
        <w:tc>
          <w:tcPr>
            <w:tcW w:w="143" w:type="dxa"/>
          </w:tcPr>
          <w:p w:rsidR="00E17C0D" w:rsidRDefault="00E17C0D"/>
        </w:tc>
        <w:tc>
          <w:tcPr>
            <w:tcW w:w="10079" w:type="dxa"/>
            <w:gridSpan w:val="9"/>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E17C0D" w:rsidRDefault="00E17C0D">
            <w:pPr>
              <w:spacing w:after="0" w:line="240" w:lineRule="auto"/>
              <w:jc w:val="center"/>
              <w:rPr>
                <w:sz w:val="24"/>
                <w:szCs w:val="24"/>
              </w:rPr>
            </w:pPr>
          </w:p>
          <w:p w:rsidR="00E17C0D" w:rsidRDefault="00295A4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17C0D" w:rsidRDefault="00E17C0D">
            <w:pPr>
              <w:spacing w:after="0" w:line="240" w:lineRule="auto"/>
              <w:jc w:val="center"/>
              <w:rPr>
                <w:sz w:val="24"/>
                <w:szCs w:val="24"/>
              </w:rPr>
            </w:pPr>
          </w:p>
          <w:p w:rsidR="00E17C0D" w:rsidRDefault="00295A41">
            <w:pPr>
              <w:spacing w:after="0" w:line="240" w:lineRule="auto"/>
              <w:jc w:val="center"/>
              <w:rPr>
                <w:sz w:val="24"/>
                <w:szCs w:val="24"/>
              </w:rPr>
            </w:pPr>
            <w:r>
              <w:rPr>
                <w:rFonts w:ascii="Times New Roman" w:hAnsi="Times New Roman" w:cs="Times New Roman"/>
                <w:color w:val="000000"/>
                <w:sz w:val="24"/>
                <w:szCs w:val="24"/>
              </w:rPr>
              <w:t>Омск, 2022</w:t>
            </w:r>
          </w:p>
        </w:tc>
      </w:tr>
    </w:tbl>
    <w:p w:rsidR="00E17C0D" w:rsidRDefault="00295A4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17C0D">
        <w:trPr>
          <w:trHeight w:hRule="exact" w:val="2222"/>
        </w:trPr>
        <w:tc>
          <w:tcPr>
            <w:tcW w:w="10788" w:type="dxa"/>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lastRenderedPageBreak/>
              <w:t>Составитель:</w:t>
            </w:r>
          </w:p>
          <w:p w:rsidR="00E17C0D" w:rsidRDefault="00E17C0D">
            <w:pPr>
              <w:spacing w:after="0" w:line="240" w:lineRule="auto"/>
              <w:rPr>
                <w:sz w:val="24"/>
                <w:szCs w:val="24"/>
              </w:rPr>
            </w:pPr>
          </w:p>
          <w:p w:rsidR="00E17C0D" w:rsidRDefault="00295A41">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E17C0D" w:rsidRDefault="00E17C0D">
            <w:pPr>
              <w:spacing w:after="0" w:line="240" w:lineRule="auto"/>
              <w:rPr>
                <w:sz w:val="24"/>
                <w:szCs w:val="24"/>
              </w:rPr>
            </w:pPr>
          </w:p>
          <w:p w:rsidR="00E17C0D" w:rsidRDefault="00295A4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E17C0D" w:rsidRDefault="00295A41">
            <w:pPr>
              <w:spacing w:after="0" w:line="240" w:lineRule="auto"/>
              <w:rPr>
                <w:sz w:val="24"/>
                <w:szCs w:val="24"/>
              </w:rPr>
            </w:pPr>
            <w:r>
              <w:rPr>
                <w:rFonts w:ascii="Times New Roman" w:hAnsi="Times New Roman" w:cs="Times New Roman"/>
                <w:color w:val="000000"/>
                <w:sz w:val="24"/>
                <w:szCs w:val="24"/>
              </w:rPr>
              <w:t>Протокол от 25.03.2022 г.  №8</w:t>
            </w:r>
          </w:p>
        </w:tc>
      </w:tr>
      <w:tr w:rsidR="00E17C0D">
        <w:trPr>
          <w:trHeight w:hRule="exact" w:val="277"/>
        </w:trPr>
        <w:tc>
          <w:tcPr>
            <w:tcW w:w="10788" w:type="dxa"/>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E17C0D" w:rsidRDefault="00295A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7C0D">
        <w:trPr>
          <w:trHeight w:hRule="exact" w:val="277"/>
        </w:trPr>
        <w:tc>
          <w:tcPr>
            <w:tcW w:w="9654" w:type="dxa"/>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17C0D">
        <w:trPr>
          <w:trHeight w:hRule="exact" w:val="555"/>
        </w:trPr>
        <w:tc>
          <w:tcPr>
            <w:tcW w:w="9640" w:type="dxa"/>
          </w:tcPr>
          <w:p w:rsidR="00E17C0D" w:rsidRDefault="00E17C0D"/>
        </w:tc>
      </w:tr>
      <w:tr w:rsidR="00E17C0D">
        <w:trPr>
          <w:trHeight w:hRule="exact" w:val="8751"/>
        </w:trPr>
        <w:tc>
          <w:tcPr>
            <w:tcW w:w="9654" w:type="dxa"/>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17C0D" w:rsidRDefault="00295A4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17C0D" w:rsidRDefault="00295A4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17C0D" w:rsidRDefault="00295A4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17C0D" w:rsidRDefault="00295A4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17C0D" w:rsidRDefault="00295A4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17C0D" w:rsidRDefault="00295A4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17C0D" w:rsidRDefault="00295A4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17C0D" w:rsidRDefault="00295A4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17C0D" w:rsidRDefault="00295A4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17C0D" w:rsidRDefault="00295A4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17C0D" w:rsidRDefault="00295A4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17C0D" w:rsidRDefault="00295A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7C0D">
        <w:trPr>
          <w:trHeight w:hRule="exact" w:val="277"/>
        </w:trPr>
        <w:tc>
          <w:tcPr>
            <w:tcW w:w="9654" w:type="dxa"/>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17C0D">
        <w:trPr>
          <w:trHeight w:hRule="exact" w:val="14889"/>
        </w:trPr>
        <w:tc>
          <w:tcPr>
            <w:tcW w:w="9654" w:type="dxa"/>
            <w:shd w:val="clear" w:color="000000" w:fill="FFFFFF"/>
            <w:tcMar>
              <w:left w:w="34" w:type="dxa"/>
              <w:right w:w="34" w:type="dxa"/>
            </w:tcMar>
          </w:tcPr>
          <w:p w:rsidR="00E17C0D" w:rsidRDefault="00295A4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17C0D" w:rsidRDefault="00295A4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E17C0D" w:rsidRDefault="00295A4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17C0D" w:rsidRDefault="00295A4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17C0D" w:rsidRDefault="00295A4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17C0D" w:rsidRDefault="00295A4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17C0D" w:rsidRDefault="00295A4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17C0D" w:rsidRDefault="00295A4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17C0D" w:rsidRDefault="00295A4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17C0D" w:rsidRDefault="00295A4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2022/2023 учебный год, утвержденным приказом ректора от 28.03.2022 №28;</w:t>
            </w:r>
          </w:p>
          <w:p w:rsidR="00E17C0D" w:rsidRDefault="00295A4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«Государственная политика в сфере межнациональных и межконфессиональных отношений» в течение 2022/2023 учебного года:</w:t>
            </w:r>
          </w:p>
          <w:p w:rsidR="00E17C0D" w:rsidRDefault="00295A4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17C0D" w:rsidRDefault="00295A4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E17C0D">
        <w:trPr>
          <w:trHeight w:hRule="exact" w:val="1396"/>
        </w:trPr>
        <w:tc>
          <w:tcPr>
            <w:tcW w:w="9654" w:type="dxa"/>
            <w:gridSpan w:val="3"/>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ФТД.02 «Государственная политика в сфере межнациональных и межконфессиональных отношений».</w:t>
            </w:r>
          </w:p>
          <w:p w:rsidR="00E17C0D" w:rsidRDefault="00295A4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17C0D">
        <w:trPr>
          <w:trHeight w:hRule="exact" w:val="139"/>
        </w:trPr>
        <w:tc>
          <w:tcPr>
            <w:tcW w:w="3970" w:type="dxa"/>
          </w:tcPr>
          <w:p w:rsidR="00E17C0D" w:rsidRDefault="00E17C0D"/>
        </w:tc>
        <w:tc>
          <w:tcPr>
            <w:tcW w:w="4679" w:type="dxa"/>
          </w:tcPr>
          <w:p w:rsidR="00E17C0D" w:rsidRDefault="00E17C0D"/>
        </w:tc>
        <w:tc>
          <w:tcPr>
            <w:tcW w:w="993" w:type="dxa"/>
          </w:tcPr>
          <w:p w:rsidR="00E17C0D" w:rsidRDefault="00E17C0D"/>
        </w:tc>
      </w:tr>
      <w:tr w:rsidR="00E17C0D">
        <w:trPr>
          <w:trHeight w:hRule="exact" w:val="3530"/>
        </w:trPr>
        <w:tc>
          <w:tcPr>
            <w:tcW w:w="9654" w:type="dxa"/>
            <w:gridSpan w:val="3"/>
            <w:shd w:val="clear" w:color="000000" w:fill="FFFFFF"/>
            <w:tcMar>
              <w:left w:w="34" w:type="dxa"/>
              <w:right w:w="34" w:type="dxa"/>
            </w:tcMar>
          </w:tcPr>
          <w:p w:rsidR="00E17C0D" w:rsidRDefault="00295A4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17C0D" w:rsidRDefault="00295A4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«Государственная политика в сфере межнациональных и межконфессиональных отношений»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17C0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b/>
                <w:color w:val="000000"/>
                <w:sz w:val="24"/>
                <w:szCs w:val="24"/>
              </w:rPr>
              <w:t>Код компетенции: ПК-4</w:t>
            </w:r>
          </w:p>
          <w:p w:rsidR="00E17C0D" w:rsidRDefault="00295A41">
            <w:pPr>
              <w:spacing w:after="0" w:line="240" w:lineRule="auto"/>
              <w:rPr>
                <w:sz w:val="24"/>
                <w:szCs w:val="24"/>
              </w:rPr>
            </w:pPr>
            <w:r>
              <w:rPr>
                <w:rFonts w:ascii="Times New Roman" w:hAnsi="Times New Roman" w:cs="Times New Roman"/>
                <w:b/>
                <w:color w:val="000000"/>
                <w:sz w:val="24"/>
                <w:szCs w:val="24"/>
              </w:rPr>
              <w:t>Способен обеспечить административно- организационное сопровождение процесса консультирования политических субъектов</w:t>
            </w:r>
          </w:p>
        </w:tc>
      </w:tr>
      <w:tr w:rsidR="00E17C0D">
        <w:trPr>
          <w:trHeight w:hRule="exact" w:val="585"/>
        </w:trPr>
        <w:tc>
          <w:tcPr>
            <w:tcW w:w="9654" w:type="dxa"/>
            <w:gridSpan w:val="3"/>
            <w:shd w:val="clear" w:color="000000" w:fill="FFFFFF"/>
            <w:tcMar>
              <w:left w:w="34" w:type="dxa"/>
              <w:right w:w="34" w:type="dxa"/>
            </w:tcMar>
          </w:tcPr>
          <w:p w:rsidR="00E17C0D" w:rsidRDefault="00E17C0D">
            <w:pPr>
              <w:spacing w:after="0" w:line="240" w:lineRule="auto"/>
              <w:rPr>
                <w:sz w:val="24"/>
                <w:szCs w:val="24"/>
              </w:rPr>
            </w:pPr>
          </w:p>
          <w:p w:rsidR="00E17C0D" w:rsidRDefault="00295A4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17C0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t>ПК-4.1 знать программы оказания консультационных услуг</w:t>
            </w:r>
          </w:p>
        </w:tc>
      </w:tr>
      <w:tr w:rsidR="00E17C0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t>ПК-4.2 знать механизм административно-организационного сопровождения</w:t>
            </w:r>
          </w:p>
        </w:tc>
      </w:tr>
      <w:tr w:rsidR="00E17C0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t>ПК-4.3 уметь применять стандартные инструменты консультационной деятельности</w:t>
            </w:r>
          </w:p>
        </w:tc>
      </w:tr>
      <w:tr w:rsidR="00E17C0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t>ПК-4.4 уметь применять стандартные техники консультационной деятельности</w:t>
            </w:r>
          </w:p>
        </w:tc>
      </w:tr>
      <w:tr w:rsidR="00E17C0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t>ПК-4.5 владеть навыками участия в реализации программы оказания консультационных услуг</w:t>
            </w:r>
          </w:p>
        </w:tc>
      </w:tr>
      <w:tr w:rsidR="00E17C0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t>ПК-4.6 владеть навыками реализации консультационных услуг</w:t>
            </w:r>
          </w:p>
        </w:tc>
      </w:tr>
      <w:tr w:rsidR="00E17C0D">
        <w:trPr>
          <w:trHeight w:hRule="exact" w:val="416"/>
        </w:trPr>
        <w:tc>
          <w:tcPr>
            <w:tcW w:w="3970" w:type="dxa"/>
          </w:tcPr>
          <w:p w:rsidR="00E17C0D" w:rsidRDefault="00E17C0D"/>
        </w:tc>
        <w:tc>
          <w:tcPr>
            <w:tcW w:w="4679" w:type="dxa"/>
          </w:tcPr>
          <w:p w:rsidR="00E17C0D" w:rsidRDefault="00E17C0D"/>
        </w:tc>
        <w:tc>
          <w:tcPr>
            <w:tcW w:w="993" w:type="dxa"/>
          </w:tcPr>
          <w:p w:rsidR="00E17C0D" w:rsidRDefault="00E17C0D"/>
        </w:tc>
      </w:tr>
      <w:tr w:rsidR="00E17C0D">
        <w:trPr>
          <w:trHeight w:hRule="exact" w:val="304"/>
        </w:trPr>
        <w:tc>
          <w:tcPr>
            <w:tcW w:w="9654" w:type="dxa"/>
            <w:gridSpan w:val="3"/>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17C0D">
        <w:trPr>
          <w:trHeight w:hRule="exact" w:val="1637"/>
        </w:trPr>
        <w:tc>
          <w:tcPr>
            <w:tcW w:w="9654" w:type="dxa"/>
            <w:gridSpan w:val="3"/>
            <w:shd w:val="clear" w:color="000000" w:fill="FFFFFF"/>
            <w:tcMar>
              <w:left w:w="34" w:type="dxa"/>
              <w:right w:w="34" w:type="dxa"/>
            </w:tcMar>
          </w:tcPr>
          <w:p w:rsidR="00E17C0D" w:rsidRDefault="00E17C0D">
            <w:pPr>
              <w:spacing w:after="0" w:line="240" w:lineRule="auto"/>
              <w:jc w:val="both"/>
              <w:rPr>
                <w:sz w:val="24"/>
                <w:szCs w:val="24"/>
              </w:rPr>
            </w:pPr>
          </w:p>
          <w:p w:rsidR="00E17C0D" w:rsidRDefault="00295A41">
            <w:pPr>
              <w:spacing w:after="0" w:line="240" w:lineRule="auto"/>
              <w:jc w:val="both"/>
              <w:rPr>
                <w:sz w:val="24"/>
                <w:szCs w:val="24"/>
              </w:rPr>
            </w:pPr>
            <w:r>
              <w:rPr>
                <w:rFonts w:ascii="Times New Roman" w:hAnsi="Times New Roman" w:cs="Times New Roman"/>
                <w:color w:val="000000"/>
                <w:sz w:val="24"/>
                <w:szCs w:val="24"/>
              </w:rPr>
              <w:t>Дисциплина ФТД.02 «Государственная политика в сфере межнациональных и межконфессиональных отношений»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41.03.04 Политология.</w:t>
            </w:r>
          </w:p>
        </w:tc>
      </w:tr>
      <w:tr w:rsidR="00E17C0D">
        <w:trPr>
          <w:trHeight w:hRule="exact" w:val="138"/>
        </w:trPr>
        <w:tc>
          <w:tcPr>
            <w:tcW w:w="3970" w:type="dxa"/>
          </w:tcPr>
          <w:p w:rsidR="00E17C0D" w:rsidRDefault="00E17C0D"/>
        </w:tc>
        <w:tc>
          <w:tcPr>
            <w:tcW w:w="4679" w:type="dxa"/>
          </w:tcPr>
          <w:p w:rsidR="00E17C0D" w:rsidRDefault="00E17C0D"/>
        </w:tc>
        <w:tc>
          <w:tcPr>
            <w:tcW w:w="993" w:type="dxa"/>
          </w:tcPr>
          <w:p w:rsidR="00E17C0D" w:rsidRDefault="00E17C0D"/>
        </w:tc>
      </w:tr>
      <w:tr w:rsidR="00E17C0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7C0D" w:rsidRDefault="00295A4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7C0D" w:rsidRDefault="00295A41">
            <w:pPr>
              <w:spacing w:after="0" w:line="240" w:lineRule="auto"/>
              <w:jc w:val="center"/>
              <w:rPr>
                <w:sz w:val="24"/>
                <w:szCs w:val="24"/>
              </w:rPr>
            </w:pPr>
            <w:r>
              <w:rPr>
                <w:rFonts w:ascii="Times New Roman" w:hAnsi="Times New Roman" w:cs="Times New Roman"/>
                <w:color w:val="000000"/>
                <w:sz w:val="24"/>
                <w:szCs w:val="24"/>
              </w:rPr>
              <w:t>Коды</w:t>
            </w:r>
          </w:p>
          <w:p w:rsidR="00E17C0D" w:rsidRDefault="00295A41">
            <w:pPr>
              <w:spacing w:after="0" w:line="240" w:lineRule="auto"/>
              <w:jc w:val="center"/>
              <w:rPr>
                <w:sz w:val="24"/>
                <w:szCs w:val="24"/>
              </w:rPr>
            </w:pPr>
            <w:r>
              <w:rPr>
                <w:rFonts w:ascii="Times New Roman" w:hAnsi="Times New Roman" w:cs="Times New Roman"/>
                <w:color w:val="000000"/>
                <w:sz w:val="24"/>
                <w:szCs w:val="24"/>
              </w:rPr>
              <w:t>форми-</w:t>
            </w:r>
          </w:p>
          <w:p w:rsidR="00E17C0D" w:rsidRDefault="00295A41">
            <w:pPr>
              <w:spacing w:after="0" w:line="240" w:lineRule="auto"/>
              <w:jc w:val="center"/>
              <w:rPr>
                <w:sz w:val="24"/>
                <w:szCs w:val="24"/>
              </w:rPr>
            </w:pPr>
            <w:r>
              <w:rPr>
                <w:rFonts w:ascii="Times New Roman" w:hAnsi="Times New Roman" w:cs="Times New Roman"/>
                <w:color w:val="000000"/>
                <w:sz w:val="24"/>
                <w:szCs w:val="24"/>
              </w:rPr>
              <w:t>руемых</w:t>
            </w:r>
          </w:p>
          <w:p w:rsidR="00E17C0D" w:rsidRDefault="00295A41">
            <w:pPr>
              <w:spacing w:after="0" w:line="240" w:lineRule="auto"/>
              <w:jc w:val="center"/>
              <w:rPr>
                <w:sz w:val="24"/>
                <w:szCs w:val="24"/>
              </w:rPr>
            </w:pPr>
            <w:r>
              <w:rPr>
                <w:rFonts w:ascii="Times New Roman" w:hAnsi="Times New Roman" w:cs="Times New Roman"/>
                <w:color w:val="000000"/>
                <w:sz w:val="24"/>
                <w:szCs w:val="24"/>
              </w:rPr>
              <w:t>компе-</w:t>
            </w:r>
          </w:p>
          <w:p w:rsidR="00E17C0D" w:rsidRDefault="00295A41">
            <w:pPr>
              <w:spacing w:after="0" w:line="240" w:lineRule="auto"/>
              <w:jc w:val="center"/>
              <w:rPr>
                <w:sz w:val="24"/>
                <w:szCs w:val="24"/>
              </w:rPr>
            </w:pPr>
            <w:r>
              <w:rPr>
                <w:rFonts w:ascii="Times New Roman" w:hAnsi="Times New Roman" w:cs="Times New Roman"/>
                <w:color w:val="000000"/>
                <w:sz w:val="24"/>
                <w:szCs w:val="24"/>
              </w:rPr>
              <w:t>тенций</w:t>
            </w:r>
          </w:p>
        </w:tc>
      </w:tr>
      <w:tr w:rsidR="00E17C0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7C0D" w:rsidRDefault="00295A4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7C0D" w:rsidRDefault="00E17C0D"/>
        </w:tc>
      </w:tr>
      <w:tr w:rsidR="00E17C0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7C0D" w:rsidRDefault="00295A4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7C0D" w:rsidRDefault="00295A4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7C0D" w:rsidRDefault="00E17C0D"/>
        </w:tc>
      </w:tr>
      <w:tr w:rsidR="00E17C0D">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7C0D" w:rsidRDefault="00295A41">
            <w:pPr>
              <w:spacing w:after="0" w:line="240" w:lineRule="auto"/>
              <w:jc w:val="center"/>
            </w:pPr>
            <w:r>
              <w:rPr>
                <w:rFonts w:ascii="Times New Roman" w:hAnsi="Times New Roman" w:cs="Times New Roman"/>
                <w:color w:val="000000"/>
              </w:rPr>
              <w:t>Государственные программы и проекты</w:t>
            </w:r>
          </w:p>
          <w:p w:rsidR="00E17C0D" w:rsidRDefault="00295A41">
            <w:pPr>
              <w:spacing w:after="0" w:line="240" w:lineRule="auto"/>
              <w:jc w:val="center"/>
            </w:pPr>
            <w:r>
              <w:rPr>
                <w:rFonts w:ascii="Times New Roman" w:hAnsi="Times New Roman" w:cs="Times New Roman"/>
                <w:color w:val="000000"/>
              </w:rPr>
              <w:t>Российская политика</w:t>
            </w:r>
          </w:p>
          <w:p w:rsidR="00E17C0D" w:rsidRDefault="00295A41">
            <w:pPr>
              <w:spacing w:after="0" w:line="240" w:lineRule="auto"/>
              <w:jc w:val="center"/>
            </w:pPr>
            <w:r>
              <w:rPr>
                <w:rFonts w:ascii="Times New Roman" w:hAnsi="Times New Roman" w:cs="Times New Roman"/>
                <w:color w:val="000000"/>
              </w:rPr>
              <w:t>Социальная политика современного российского государства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7C0D" w:rsidRDefault="00E17C0D"/>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7C0D" w:rsidRDefault="00295A41">
            <w:pPr>
              <w:spacing w:after="0" w:line="240" w:lineRule="auto"/>
              <w:jc w:val="center"/>
              <w:rPr>
                <w:sz w:val="24"/>
                <w:szCs w:val="24"/>
              </w:rPr>
            </w:pPr>
            <w:r>
              <w:rPr>
                <w:rFonts w:ascii="Times New Roman" w:hAnsi="Times New Roman" w:cs="Times New Roman"/>
                <w:color w:val="000000"/>
                <w:sz w:val="24"/>
                <w:szCs w:val="24"/>
              </w:rPr>
              <w:t>ПК-4</w:t>
            </w:r>
          </w:p>
        </w:tc>
      </w:tr>
      <w:tr w:rsidR="00E17C0D">
        <w:trPr>
          <w:trHeight w:hRule="exact" w:val="138"/>
        </w:trPr>
        <w:tc>
          <w:tcPr>
            <w:tcW w:w="3970" w:type="dxa"/>
          </w:tcPr>
          <w:p w:rsidR="00E17C0D" w:rsidRDefault="00E17C0D"/>
        </w:tc>
        <w:tc>
          <w:tcPr>
            <w:tcW w:w="4679" w:type="dxa"/>
          </w:tcPr>
          <w:p w:rsidR="00E17C0D" w:rsidRDefault="00E17C0D"/>
        </w:tc>
        <w:tc>
          <w:tcPr>
            <w:tcW w:w="993" w:type="dxa"/>
          </w:tcPr>
          <w:p w:rsidR="00E17C0D" w:rsidRDefault="00E17C0D"/>
        </w:tc>
      </w:tr>
      <w:tr w:rsidR="00E17C0D">
        <w:trPr>
          <w:trHeight w:hRule="exact" w:val="1125"/>
        </w:trPr>
        <w:tc>
          <w:tcPr>
            <w:tcW w:w="9654" w:type="dxa"/>
            <w:gridSpan w:val="3"/>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E17C0D" w:rsidRDefault="00295A4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17C0D">
        <w:trPr>
          <w:trHeight w:hRule="exact" w:val="585"/>
        </w:trPr>
        <w:tc>
          <w:tcPr>
            <w:tcW w:w="9654" w:type="dxa"/>
            <w:gridSpan w:val="5"/>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3 зачетных единиц – 108 академических часов</w:t>
            </w:r>
          </w:p>
          <w:p w:rsidR="00E17C0D" w:rsidRDefault="00295A41">
            <w:pPr>
              <w:spacing w:after="0" w:line="240" w:lineRule="auto"/>
              <w:jc w:val="center"/>
              <w:rPr>
                <w:sz w:val="24"/>
                <w:szCs w:val="24"/>
              </w:rPr>
            </w:pPr>
            <w:r>
              <w:rPr>
                <w:rFonts w:ascii="Times New Roman" w:hAnsi="Times New Roman" w:cs="Times New Roman"/>
                <w:color w:val="000000"/>
                <w:sz w:val="24"/>
                <w:szCs w:val="24"/>
              </w:rPr>
              <w:t>Из них:</w:t>
            </w:r>
          </w:p>
        </w:tc>
      </w:tr>
      <w:tr w:rsidR="00E17C0D">
        <w:trPr>
          <w:trHeight w:hRule="exact" w:val="138"/>
        </w:trPr>
        <w:tc>
          <w:tcPr>
            <w:tcW w:w="5671" w:type="dxa"/>
          </w:tcPr>
          <w:p w:rsidR="00E17C0D" w:rsidRDefault="00E17C0D"/>
        </w:tc>
        <w:tc>
          <w:tcPr>
            <w:tcW w:w="1702" w:type="dxa"/>
          </w:tcPr>
          <w:p w:rsidR="00E17C0D" w:rsidRDefault="00E17C0D"/>
        </w:tc>
        <w:tc>
          <w:tcPr>
            <w:tcW w:w="426" w:type="dxa"/>
          </w:tcPr>
          <w:p w:rsidR="00E17C0D" w:rsidRDefault="00E17C0D"/>
        </w:tc>
        <w:tc>
          <w:tcPr>
            <w:tcW w:w="710" w:type="dxa"/>
          </w:tcPr>
          <w:p w:rsidR="00E17C0D" w:rsidRDefault="00E17C0D"/>
        </w:tc>
        <w:tc>
          <w:tcPr>
            <w:tcW w:w="1135" w:type="dxa"/>
          </w:tcPr>
          <w:p w:rsidR="00E17C0D" w:rsidRDefault="00E17C0D"/>
        </w:tc>
      </w:tr>
      <w:tr w:rsidR="00E17C0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24</w:t>
            </w:r>
          </w:p>
        </w:tc>
      </w:tr>
      <w:tr w:rsidR="00E17C0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12</w:t>
            </w:r>
          </w:p>
        </w:tc>
      </w:tr>
      <w:tr w:rsidR="00E17C0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0</w:t>
            </w:r>
          </w:p>
        </w:tc>
      </w:tr>
      <w:tr w:rsidR="00E17C0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0</w:t>
            </w:r>
          </w:p>
        </w:tc>
      </w:tr>
      <w:tr w:rsidR="00E17C0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12</w:t>
            </w:r>
          </w:p>
        </w:tc>
      </w:tr>
      <w:tr w:rsidR="00E17C0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84</w:t>
            </w:r>
          </w:p>
        </w:tc>
      </w:tr>
      <w:tr w:rsidR="00E17C0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0</w:t>
            </w:r>
          </w:p>
        </w:tc>
      </w:tr>
      <w:tr w:rsidR="00E17C0D">
        <w:trPr>
          <w:trHeight w:hRule="exact" w:val="416"/>
        </w:trPr>
        <w:tc>
          <w:tcPr>
            <w:tcW w:w="5671" w:type="dxa"/>
          </w:tcPr>
          <w:p w:rsidR="00E17C0D" w:rsidRDefault="00E17C0D"/>
        </w:tc>
        <w:tc>
          <w:tcPr>
            <w:tcW w:w="1702" w:type="dxa"/>
          </w:tcPr>
          <w:p w:rsidR="00E17C0D" w:rsidRDefault="00E17C0D"/>
        </w:tc>
        <w:tc>
          <w:tcPr>
            <w:tcW w:w="426" w:type="dxa"/>
          </w:tcPr>
          <w:p w:rsidR="00E17C0D" w:rsidRDefault="00E17C0D"/>
        </w:tc>
        <w:tc>
          <w:tcPr>
            <w:tcW w:w="710" w:type="dxa"/>
          </w:tcPr>
          <w:p w:rsidR="00E17C0D" w:rsidRDefault="00E17C0D"/>
        </w:tc>
        <w:tc>
          <w:tcPr>
            <w:tcW w:w="1135" w:type="dxa"/>
          </w:tcPr>
          <w:p w:rsidR="00E17C0D" w:rsidRDefault="00E17C0D"/>
        </w:tc>
      </w:tr>
      <w:tr w:rsidR="00E17C0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зачеты 5</w:t>
            </w:r>
          </w:p>
        </w:tc>
      </w:tr>
      <w:tr w:rsidR="00E17C0D">
        <w:trPr>
          <w:trHeight w:hRule="exact" w:val="277"/>
        </w:trPr>
        <w:tc>
          <w:tcPr>
            <w:tcW w:w="5671" w:type="dxa"/>
          </w:tcPr>
          <w:p w:rsidR="00E17C0D" w:rsidRDefault="00E17C0D"/>
        </w:tc>
        <w:tc>
          <w:tcPr>
            <w:tcW w:w="1702" w:type="dxa"/>
          </w:tcPr>
          <w:p w:rsidR="00E17C0D" w:rsidRDefault="00E17C0D"/>
        </w:tc>
        <w:tc>
          <w:tcPr>
            <w:tcW w:w="426" w:type="dxa"/>
          </w:tcPr>
          <w:p w:rsidR="00E17C0D" w:rsidRDefault="00E17C0D"/>
        </w:tc>
        <w:tc>
          <w:tcPr>
            <w:tcW w:w="710" w:type="dxa"/>
          </w:tcPr>
          <w:p w:rsidR="00E17C0D" w:rsidRDefault="00E17C0D"/>
        </w:tc>
        <w:tc>
          <w:tcPr>
            <w:tcW w:w="1135" w:type="dxa"/>
          </w:tcPr>
          <w:p w:rsidR="00E17C0D" w:rsidRDefault="00E17C0D"/>
        </w:tc>
      </w:tr>
      <w:tr w:rsidR="00E17C0D">
        <w:trPr>
          <w:trHeight w:hRule="exact" w:val="1666"/>
        </w:trPr>
        <w:tc>
          <w:tcPr>
            <w:tcW w:w="9654" w:type="dxa"/>
            <w:gridSpan w:val="5"/>
            <w:shd w:val="clear" w:color="000000" w:fill="FFFFFF"/>
            <w:tcMar>
              <w:left w:w="34" w:type="dxa"/>
              <w:right w:w="34" w:type="dxa"/>
            </w:tcMar>
          </w:tcPr>
          <w:p w:rsidR="00E17C0D" w:rsidRDefault="00E17C0D">
            <w:pPr>
              <w:spacing w:after="0" w:line="240" w:lineRule="auto"/>
              <w:jc w:val="center"/>
              <w:rPr>
                <w:sz w:val="24"/>
                <w:szCs w:val="24"/>
              </w:rPr>
            </w:pPr>
          </w:p>
          <w:p w:rsidR="00E17C0D" w:rsidRDefault="00295A4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17C0D" w:rsidRDefault="00E17C0D">
            <w:pPr>
              <w:spacing w:after="0" w:line="240" w:lineRule="auto"/>
              <w:jc w:val="center"/>
              <w:rPr>
                <w:sz w:val="24"/>
                <w:szCs w:val="24"/>
              </w:rPr>
            </w:pPr>
          </w:p>
          <w:p w:rsidR="00E17C0D" w:rsidRDefault="00295A4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17C0D">
        <w:trPr>
          <w:trHeight w:hRule="exact" w:val="416"/>
        </w:trPr>
        <w:tc>
          <w:tcPr>
            <w:tcW w:w="5671" w:type="dxa"/>
          </w:tcPr>
          <w:p w:rsidR="00E17C0D" w:rsidRDefault="00E17C0D"/>
        </w:tc>
        <w:tc>
          <w:tcPr>
            <w:tcW w:w="1702" w:type="dxa"/>
          </w:tcPr>
          <w:p w:rsidR="00E17C0D" w:rsidRDefault="00E17C0D"/>
        </w:tc>
        <w:tc>
          <w:tcPr>
            <w:tcW w:w="426" w:type="dxa"/>
          </w:tcPr>
          <w:p w:rsidR="00E17C0D" w:rsidRDefault="00E17C0D"/>
        </w:tc>
        <w:tc>
          <w:tcPr>
            <w:tcW w:w="710" w:type="dxa"/>
          </w:tcPr>
          <w:p w:rsidR="00E17C0D" w:rsidRDefault="00E17C0D"/>
        </w:tc>
        <w:tc>
          <w:tcPr>
            <w:tcW w:w="1135" w:type="dxa"/>
          </w:tcPr>
          <w:p w:rsidR="00E17C0D" w:rsidRDefault="00E17C0D"/>
        </w:tc>
      </w:tr>
      <w:tr w:rsidR="00E17C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7C0D" w:rsidRDefault="00295A4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7C0D" w:rsidRDefault="00295A4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7C0D" w:rsidRDefault="00295A41">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7C0D" w:rsidRDefault="00295A41">
            <w:pPr>
              <w:spacing w:after="0" w:line="240" w:lineRule="auto"/>
              <w:jc w:val="center"/>
              <w:rPr>
                <w:sz w:val="24"/>
                <w:szCs w:val="24"/>
              </w:rPr>
            </w:pPr>
            <w:r>
              <w:rPr>
                <w:rFonts w:ascii="Times New Roman" w:hAnsi="Times New Roman" w:cs="Times New Roman"/>
                <w:color w:val="000000"/>
                <w:sz w:val="24"/>
                <w:szCs w:val="24"/>
              </w:rPr>
              <w:t>Часов</w:t>
            </w:r>
          </w:p>
        </w:tc>
      </w:tr>
      <w:tr w:rsidR="00E17C0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7C0D" w:rsidRDefault="00E17C0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7C0D" w:rsidRDefault="00E17C0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7C0D" w:rsidRDefault="00E17C0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7C0D" w:rsidRDefault="00E17C0D"/>
        </w:tc>
      </w:tr>
      <w:tr w:rsidR="00E17C0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t>Тема 1. Соотношение этноса, нации, национального и государственности.  Национальный вопрос.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2</w:t>
            </w:r>
          </w:p>
        </w:tc>
      </w:tr>
      <w:tr w:rsidR="00E17C0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t>Тема 2. Национальная (этническая) политика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2</w:t>
            </w:r>
          </w:p>
        </w:tc>
      </w:tr>
      <w:tr w:rsidR="00E17C0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t>Тема 3. Этническое сознание и самосознание в контексте межэтнического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2</w:t>
            </w:r>
          </w:p>
        </w:tc>
      </w:tr>
      <w:tr w:rsidR="00E17C0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t>Тема 4. Проблемы культуры межнационального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1</w:t>
            </w:r>
          </w:p>
        </w:tc>
      </w:tr>
      <w:tr w:rsidR="00E17C0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t>Тема 5. Правовые, морально-этические и религиозные основы воспитания культуры межнационального и межконфессионального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1</w:t>
            </w:r>
          </w:p>
        </w:tc>
      </w:tr>
      <w:tr w:rsidR="00E17C0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t>Тема 6. Федеральное законодательство, регламентирующее межнациональные и межрелигиозные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1</w:t>
            </w:r>
          </w:p>
        </w:tc>
      </w:tr>
      <w:tr w:rsidR="00E17C0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t>Тема 7. Государственная национальная политика в современной России: принципы формирования и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1</w:t>
            </w:r>
          </w:p>
        </w:tc>
      </w:tr>
      <w:tr w:rsidR="00E17C0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t>Тема 8. Органы государственной власти по управлению межнациональными и межконфессиональными отношениями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1</w:t>
            </w:r>
          </w:p>
        </w:tc>
      </w:tr>
      <w:tr w:rsidR="00E17C0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t>Тема 9. Федеральные и региональные программы в сфере регулирования межконфессиональных и межнациональных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1</w:t>
            </w:r>
          </w:p>
        </w:tc>
      </w:tr>
      <w:tr w:rsidR="00E17C0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t>Тема 1. Соотношение этноса, нации, национального и государственности.  Национальный вопрос.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8</w:t>
            </w:r>
          </w:p>
        </w:tc>
      </w:tr>
      <w:tr w:rsidR="00E17C0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t>Тема 2. Национальная (этническая) политика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8</w:t>
            </w:r>
          </w:p>
        </w:tc>
      </w:tr>
      <w:tr w:rsidR="00E17C0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t>Тема 3. Этническое сознание и самосознание в контексте межэтнического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8</w:t>
            </w:r>
          </w:p>
        </w:tc>
      </w:tr>
    </w:tbl>
    <w:p w:rsidR="00E17C0D" w:rsidRDefault="00295A4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17C0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lastRenderedPageBreak/>
              <w:t>Тема 4. Проблемы культуры межнационального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10</w:t>
            </w:r>
          </w:p>
        </w:tc>
      </w:tr>
      <w:tr w:rsidR="00E17C0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t>Тема 5. Правовые, морально-этические и религиозные основы воспитания культуры межнационального и межконфессионального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10</w:t>
            </w:r>
          </w:p>
        </w:tc>
      </w:tr>
      <w:tr w:rsidR="00E17C0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t>Тема 6. Федеральное законодательство, регламентирующее межнациональные и межрелигиозные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10</w:t>
            </w:r>
          </w:p>
        </w:tc>
      </w:tr>
      <w:tr w:rsidR="00E17C0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t>Тема 7. Государственная национальная политика в современной России: принципы формирования и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10</w:t>
            </w:r>
          </w:p>
        </w:tc>
      </w:tr>
      <w:tr w:rsidR="00E17C0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t>Тема 8. Органы государственной власти по управлению межнациональными и межконфессиональными отношениями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10</w:t>
            </w:r>
          </w:p>
        </w:tc>
      </w:tr>
      <w:tr w:rsidR="00E17C0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t>Тема 9. Федеральные и региональные программы в сфере регулирования межконфессиональных и межнациональных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10</w:t>
            </w:r>
          </w:p>
        </w:tc>
      </w:tr>
      <w:tr w:rsidR="00E17C0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t>Тема 1. Соотношение этноса, нации, национального и государственности.  Национальный вопрос.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2</w:t>
            </w:r>
          </w:p>
        </w:tc>
      </w:tr>
      <w:tr w:rsidR="00E17C0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t>Тема 2. Национальная (этническая) политика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2</w:t>
            </w:r>
          </w:p>
        </w:tc>
      </w:tr>
      <w:tr w:rsidR="00E17C0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t>Тема 3. Этническое сознание и самосознание в контексте межэтнического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1</w:t>
            </w:r>
          </w:p>
        </w:tc>
      </w:tr>
      <w:tr w:rsidR="00E17C0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t>Тема 4. Проблемы культуры межнационального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1</w:t>
            </w:r>
          </w:p>
        </w:tc>
      </w:tr>
      <w:tr w:rsidR="00E17C0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t>Тема 5. Правовые, морально-этические и религиозные основы воспитания культуры межнационального и межконфессионального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2</w:t>
            </w:r>
          </w:p>
        </w:tc>
      </w:tr>
      <w:tr w:rsidR="00E17C0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t>Тема 6. Федеральное законодательство, регламентирующее межнациональные и межрелигиозные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1</w:t>
            </w:r>
          </w:p>
        </w:tc>
      </w:tr>
      <w:tr w:rsidR="00E17C0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t>Тема 7. Государственная национальная политика в современной России: принципы формирования и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1</w:t>
            </w:r>
          </w:p>
        </w:tc>
      </w:tr>
      <w:tr w:rsidR="00E17C0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t>Тема 8. Органы государственной власти по управлению межнациональными и межконфессиональными отношениями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1</w:t>
            </w:r>
          </w:p>
        </w:tc>
      </w:tr>
      <w:tr w:rsidR="00E17C0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t>Тема 9. Федеральные и региональные программы в сфере регулирования межконфессиональных и межнациональных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1</w:t>
            </w:r>
          </w:p>
        </w:tc>
      </w:tr>
      <w:tr w:rsidR="00E17C0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E17C0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E17C0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color w:val="000000"/>
                <w:sz w:val="24"/>
                <w:szCs w:val="24"/>
              </w:rPr>
              <w:t>108</w:t>
            </w:r>
          </w:p>
        </w:tc>
      </w:tr>
      <w:tr w:rsidR="00E17C0D">
        <w:trPr>
          <w:trHeight w:hRule="exact" w:val="3092"/>
        </w:trPr>
        <w:tc>
          <w:tcPr>
            <w:tcW w:w="9654" w:type="dxa"/>
            <w:gridSpan w:val="4"/>
            <w:shd w:val="clear" w:color="000000" w:fill="FFFFFF"/>
            <w:tcMar>
              <w:left w:w="34" w:type="dxa"/>
              <w:right w:w="34" w:type="dxa"/>
            </w:tcMar>
          </w:tcPr>
          <w:p w:rsidR="00E17C0D" w:rsidRDefault="00E17C0D">
            <w:pPr>
              <w:spacing w:after="0" w:line="240" w:lineRule="auto"/>
              <w:jc w:val="both"/>
              <w:rPr>
                <w:sz w:val="20"/>
                <w:szCs w:val="20"/>
              </w:rPr>
            </w:pPr>
          </w:p>
          <w:p w:rsidR="00E17C0D" w:rsidRDefault="00295A41">
            <w:pPr>
              <w:spacing w:after="0" w:line="240" w:lineRule="auto"/>
              <w:jc w:val="both"/>
              <w:rPr>
                <w:sz w:val="20"/>
                <w:szCs w:val="20"/>
              </w:rPr>
            </w:pPr>
            <w:r>
              <w:rPr>
                <w:rFonts w:ascii="Times New Roman" w:hAnsi="Times New Roman" w:cs="Times New Roman"/>
                <w:color w:val="000000"/>
                <w:sz w:val="20"/>
                <w:szCs w:val="20"/>
              </w:rPr>
              <w:t>* Примечания:</w:t>
            </w:r>
          </w:p>
          <w:p w:rsidR="00E17C0D" w:rsidRDefault="00295A4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17C0D" w:rsidRDefault="00295A4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w:t>
            </w:r>
          </w:p>
        </w:tc>
      </w:tr>
    </w:tbl>
    <w:p w:rsidR="00E17C0D" w:rsidRDefault="00295A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7C0D">
        <w:trPr>
          <w:trHeight w:hRule="exact" w:val="14889"/>
        </w:trPr>
        <w:tc>
          <w:tcPr>
            <w:tcW w:w="9654" w:type="dxa"/>
            <w:shd w:val="clear" w:color="000000" w:fill="FFFFFF"/>
            <w:tcMar>
              <w:left w:w="34" w:type="dxa"/>
              <w:right w:w="34" w:type="dxa"/>
            </w:tcMar>
          </w:tcPr>
          <w:p w:rsidR="00E17C0D" w:rsidRDefault="00295A41">
            <w:pPr>
              <w:spacing w:after="0" w:line="240" w:lineRule="auto"/>
              <w:jc w:val="both"/>
              <w:rPr>
                <w:sz w:val="20"/>
                <w:szCs w:val="20"/>
              </w:rPr>
            </w:pPr>
            <w:r>
              <w:rPr>
                <w:rFonts w:ascii="Times New Roman" w:hAnsi="Times New Roman" w:cs="Times New Roman"/>
                <w:color w:val="000000"/>
                <w:sz w:val="20"/>
                <w:szCs w:val="20"/>
              </w:rPr>
              <w:lastRenderedPageBreak/>
              <w:t>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17C0D" w:rsidRDefault="00295A4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17C0D" w:rsidRDefault="00295A4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17C0D" w:rsidRDefault="00295A4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17C0D" w:rsidRDefault="00295A4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17C0D" w:rsidRDefault="00295A4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17C0D" w:rsidRDefault="00295A4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17C0D">
        <w:trPr>
          <w:trHeight w:hRule="exact" w:val="502"/>
        </w:trPr>
        <w:tc>
          <w:tcPr>
            <w:tcW w:w="9654" w:type="dxa"/>
            <w:shd w:val="clear" w:color="000000" w:fill="FFFFFF"/>
            <w:tcMar>
              <w:left w:w="34" w:type="dxa"/>
              <w:right w:w="34" w:type="dxa"/>
            </w:tcMar>
          </w:tcPr>
          <w:p w:rsidR="00E17C0D" w:rsidRDefault="00E17C0D"/>
        </w:tc>
      </w:tr>
    </w:tbl>
    <w:p w:rsidR="00E17C0D" w:rsidRDefault="00295A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7C0D">
        <w:trPr>
          <w:trHeight w:hRule="exact" w:val="314"/>
        </w:trPr>
        <w:tc>
          <w:tcPr>
            <w:tcW w:w="9654" w:type="dxa"/>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b/>
                <w:color w:val="000000"/>
                <w:sz w:val="24"/>
                <w:szCs w:val="24"/>
              </w:rPr>
              <w:lastRenderedPageBreak/>
              <w:t>5.2 Содержание дисциплины</w:t>
            </w:r>
          </w:p>
        </w:tc>
      </w:tr>
      <w:tr w:rsidR="00E17C0D">
        <w:trPr>
          <w:trHeight w:hRule="exact" w:val="277"/>
        </w:trPr>
        <w:tc>
          <w:tcPr>
            <w:tcW w:w="9654" w:type="dxa"/>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17C0D">
        <w:trPr>
          <w:trHeight w:hRule="exact" w:val="26"/>
        </w:trPr>
        <w:tc>
          <w:tcPr>
            <w:tcW w:w="9654" w:type="dxa"/>
            <w:vMerge w:val="restart"/>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b/>
                <w:color w:val="000000"/>
                <w:sz w:val="24"/>
                <w:szCs w:val="24"/>
              </w:rPr>
              <w:t>Тема 1. Соотношение этноса, нации, национального и государственности. Национальный вопрос.</w:t>
            </w:r>
          </w:p>
        </w:tc>
      </w:tr>
      <w:tr w:rsidR="00E17C0D">
        <w:trPr>
          <w:trHeight w:hRule="exact" w:val="558"/>
        </w:trPr>
        <w:tc>
          <w:tcPr>
            <w:tcW w:w="9654" w:type="dxa"/>
            <w:vMerge/>
            <w:shd w:val="clear" w:color="000000" w:fill="FFFFFF"/>
            <w:tcMar>
              <w:left w:w="34" w:type="dxa"/>
              <w:right w:w="34" w:type="dxa"/>
            </w:tcMar>
          </w:tcPr>
          <w:p w:rsidR="00E17C0D" w:rsidRDefault="00E17C0D"/>
        </w:tc>
      </w:tr>
      <w:tr w:rsidR="00E17C0D">
        <w:trPr>
          <w:trHeight w:hRule="exact" w:val="2448"/>
        </w:trPr>
        <w:tc>
          <w:tcPr>
            <w:tcW w:w="9654" w:type="dxa"/>
            <w:shd w:val="clear" w:color="000000" w:fill="FFFFFF"/>
            <w:tcMar>
              <w:left w:w="34" w:type="dxa"/>
              <w:right w:w="34" w:type="dxa"/>
            </w:tcMar>
          </w:tcPr>
          <w:p w:rsidR="00E17C0D" w:rsidRDefault="00295A41">
            <w:pPr>
              <w:spacing w:after="0" w:line="240" w:lineRule="auto"/>
              <w:jc w:val="both"/>
              <w:rPr>
                <w:sz w:val="24"/>
                <w:szCs w:val="24"/>
              </w:rPr>
            </w:pPr>
            <w:r>
              <w:rPr>
                <w:rFonts w:ascii="Times New Roman" w:hAnsi="Times New Roman" w:cs="Times New Roman"/>
                <w:color w:val="000000"/>
                <w:sz w:val="24"/>
                <w:szCs w:val="24"/>
              </w:rPr>
              <w:t>Соотношение категорий «этнос», «нация» и «национальное». Процесс формирования</w:t>
            </w:r>
          </w:p>
          <w:p w:rsidR="00E17C0D" w:rsidRDefault="00295A41">
            <w:pPr>
              <w:spacing w:after="0" w:line="240" w:lineRule="auto"/>
              <w:jc w:val="both"/>
              <w:rPr>
                <w:sz w:val="24"/>
                <w:szCs w:val="24"/>
              </w:rPr>
            </w:pPr>
            <w:r>
              <w:rPr>
                <w:rFonts w:ascii="Times New Roman" w:hAnsi="Times New Roman" w:cs="Times New Roman"/>
                <w:color w:val="000000"/>
                <w:sz w:val="24"/>
                <w:szCs w:val="24"/>
              </w:rPr>
              <w:t>нации.  Нация  как  социо-этническая  общность,  гражданско-государственная  общность. Национальное   и   интернациональное.   Национальная   самобытность,   национальные традиции, национальные обычаи, национальные обряды. Нация и государственность. Понятие национального государства. Становление России как многонационального государства. Федерализм и национальный вопрос. Национально-территориальная автономия. Национально-культурная автономия. Сущность национального вопроса. Национальный вопрос в России с IX века до 1991 года.</w:t>
            </w:r>
          </w:p>
        </w:tc>
      </w:tr>
      <w:tr w:rsidR="00E17C0D">
        <w:trPr>
          <w:trHeight w:hRule="exact" w:val="304"/>
        </w:trPr>
        <w:tc>
          <w:tcPr>
            <w:tcW w:w="9654" w:type="dxa"/>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b/>
                <w:color w:val="000000"/>
                <w:sz w:val="24"/>
                <w:szCs w:val="24"/>
              </w:rPr>
              <w:t>Тема 2. Национальная (этническая) политика Российской Федерации</w:t>
            </w:r>
          </w:p>
        </w:tc>
      </w:tr>
      <w:tr w:rsidR="00E17C0D">
        <w:trPr>
          <w:trHeight w:hRule="exact" w:val="826"/>
        </w:trPr>
        <w:tc>
          <w:tcPr>
            <w:tcW w:w="9654" w:type="dxa"/>
            <w:shd w:val="clear" w:color="000000" w:fill="FFFFFF"/>
            <w:tcMar>
              <w:left w:w="34" w:type="dxa"/>
              <w:right w:w="34" w:type="dxa"/>
            </w:tcMar>
          </w:tcPr>
          <w:p w:rsidR="00E17C0D" w:rsidRDefault="00295A41">
            <w:pPr>
              <w:spacing w:after="0" w:line="240" w:lineRule="auto"/>
              <w:jc w:val="both"/>
              <w:rPr>
                <w:sz w:val="24"/>
                <w:szCs w:val="24"/>
              </w:rPr>
            </w:pPr>
            <w:r>
              <w:rPr>
                <w:rFonts w:ascii="Times New Roman" w:hAnsi="Times New Roman" w:cs="Times New Roman"/>
                <w:color w:val="000000"/>
                <w:sz w:val="24"/>
                <w:szCs w:val="24"/>
              </w:rPr>
              <w:t>Определение национальной политики, её задачи, принципы и механизмы реализации. Управление этнонациональными  отношениями.  Национальная  политика  в  Российской Федерации.</w:t>
            </w:r>
          </w:p>
        </w:tc>
      </w:tr>
      <w:tr w:rsidR="00E17C0D">
        <w:trPr>
          <w:trHeight w:hRule="exact" w:val="585"/>
        </w:trPr>
        <w:tc>
          <w:tcPr>
            <w:tcW w:w="9654" w:type="dxa"/>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b/>
                <w:color w:val="000000"/>
                <w:sz w:val="24"/>
                <w:szCs w:val="24"/>
              </w:rPr>
              <w:t>Тема 3. Этническое сознание и самосознание в контексте межэтнического взаимодействия.</w:t>
            </w:r>
          </w:p>
        </w:tc>
      </w:tr>
      <w:tr w:rsidR="00E17C0D">
        <w:trPr>
          <w:trHeight w:hRule="exact" w:val="1637"/>
        </w:trPr>
        <w:tc>
          <w:tcPr>
            <w:tcW w:w="9654" w:type="dxa"/>
            <w:shd w:val="clear" w:color="000000" w:fill="FFFFFF"/>
            <w:tcMar>
              <w:left w:w="34" w:type="dxa"/>
              <w:right w:w="34" w:type="dxa"/>
            </w:tcMar>
          </w:tcPr>
          <w:p w:rsidR="00E17C0D" w:rsidRDefault="00295A41">
            <w:pPr>
              <w:spacing w:after="0" w:line="240" w:lineRule="auto"/>
              <w:jc w:val="both"/>
              <w:rPr>
                <w:sz w:val="24"/>
                <w:szCs w:val="24"/>
              </w:rPr>
            </w:pPr>
            <w:r>
              <w:rPr>
                <w:rFonts w:ascii="Times New Roman" w:hAnsi="Times New Roman" w:cs="Times New Roman"/>
                <w:color w:val="000000"/>
                <w:sz w:val="24"/>
                <w:szCs w:val="24"/>
              </w:rPr>
              <w:t>Понятия «национальный характер», «архетипы», «ментальность», «менталитет», «этнокультурные стереотипы». Этническое сознание и самосознание: сущность, структура и функции. Интеграция и культурная идентичность. Особенности российского самосознания. Психологический и идеологический уровни национального сознания и самосознания. Этнические чувства, предрассудки, стереотипы, этнический образ. Личностные черты: универсальные и специфические.</w:t>
            </w:r>
          </w:p>
        </w:tc>
      </w:tr>
      <w:tr w:rsidR="00E17C0D">
        <w:trPr>
          <w:trHeight w:hRule="exact" w:val="304"/>
        </w:trPr>
        <w:tc>
          <w:tcPr>
            <w:tcW w:w="9654" w:type="dxa"/>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b/>
                <w:color w:val="000000"/>
                <w:sz w:val="24"/>
                <w:szCs w:val="24"/>
              </w:rPr>
              <w:t>Тема 4. Проблемы культуры межнационального общения.</w:t>
            </w:r>
          </w:p>
        </w:tc>
      </w:tr>
      <w:tr w:rsidR="00E17C0D">
        <w:trPr>
          <w:trHeight w:hRule="exact" w:val="1096"/>
        </w:trPr>
        <w:tc>
          <w:tcPr>
            <w:tcW w:w="9654" w:type="dxa"/>
            <w:shd w:val="clear" w:color="000000" w:fill="FFFFFF"/>
            <w:tcMar>
              <w:left w:w="34" w:type="dxa"/>
              <w:right w:w="34" w:type="dxa"/>
            </w:tcMar>
          </w:tcPr>
          <w:p w:rsidR="00E17C0D" w:rsidRDefault="00295A41">
            <w:pPr>
              <w:spacing w:after="0" w:line="240" w:lineRule="auto"/>
              <w:jc w:val="both"/>
              <w:rPr>
                <w:sz w:val="24"/>
                <w:szCs w:val="24"/>
              </w:rPr>
            </w:pPr>
            <w:r>
              <w:rPr>
                <w:rFonts w:ascii="Times New Roman" w:hAnsi="Times New Roman" w:cs="Times New Roman"/>
                <w:color w:val="000000"/>
                <w:sz w:val="24"/>
                <w:szCs w:val="24"/>
              </w:rPr>
              <w:t>Элементы культуры межнационального общения. Факторы формирования культуры межнационального общения. Культура межнационального общения в современных условиях. Работа с молодежью по формированию культуры межнационального общения.</w:t>
            </w:r>
          </w:p>
        </w:tc>
      </w:tr>
      <w:tr w:rsidR="00E17C0D">
        <w:trPr>
          <w:trHeight w:hRule="exact" w:val="585"/>
        </w:trPr>
        <w:tc>
          <w:tcPr>
            <w:tcW w:w="9654" w:type="dxa"/>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b/>
                <w:color w:val="000000"/>
                <w:sz w:val="24"/>
                <w:szCs w:val="24"/>
              </w:rPr>
              <w:t>Тема 5. Правовые, морально-этические и религиозные основы воспитания культуры межнационального и межконфессионального общения.</w:t>
            </w:r>
          </w:p>
        </w:tc>
      </w:tr>
      <w:tr w:rsidR="00E17C0D">
        <w:trPr>
          <w:trHeight w:hRule="exact" w:val="4612"/>
        </w:trPr>
        <w:tc>
          <w:tcPr>
            <w:tcW w:w="9654" w:type="dxa"/>
            <w:shd w:val="clear" w:color="000000" w:fill="FFFFFF"/>
            <w:tcMar>
              <w:left w:w="34" w:type="dxa"/>
              <w:right w:w="34" w:type="dxa"/>
            </w:tcMar>
          </w:tcPr>
          <w:p w:rsidR="00E17C0D" w:rsidRDefault="00295A41">
            <w:pPr>
              <w:spacing w:after="0" w:line="240" w:lineRule="auto"/>
              <w:jc w:val="both"/>
              <w:rPr>
                <w:sz w:val="24"/>
                <w:szCs w:val="24"/>
              </w:rPr>
            </w:pPr>
            <w:r>
              <w:rPr>
                <w:rFonts w:ascii="Times New Roman" w:hAnsi="Times New Roman" w:cs="Times New Roman"/>
                <w:color w:val="000000"/>
                <w:sz w:val="24"/>
                <w:szCs w:val="24"/>
              </w:rPr>
              <w:t>Международные правовые нормы и воспитание культуры межнационального 6 мультимедийная лекция 8 общения: Устав ООН об основах современного международного правового регулирования отношений людей и народов; Международная конвенция о ликвидации всех форм расовой дискриминации; Декларация ЮНЕСКО о расе и расовых предрассудка; Конвенция 1951 года о статусе беженцев; Протокол 1967 года, касающийся статуса беженцев; Конвенция о правах ребенка и т. д. Правовые нормы федеративного государства и воспитание культуры межнационального общения. Правовое равенство всех граждан России перед законом. Правовые основы реализации государственной политики в области национальных отношений. Конституция РФ о правах человека-гражданина и народов. Морально-этические нормы регулирования поведения людей в обществе. Религиозные нормы как нормативная система, регулирующая отношения людей разных конфессий и национальностей. Религия в жизни россиян. Межконфессиональная ситуация в России. Понимание механизмов социального контроля в обществе, знание конституционных прав и обязанностей граждан, правовая культура, умение гармонично сочетать свои устремления с интересами других субъектов многонационального социума. Правовые, морально-этические и религиозные аспекты воспитания культуры межнационального общения на региональном уровне.</w:t>
            </w:r>
          </w:p>
        </w:tc>
      </w:tr>
      <w:tr w:rsidR="00E17C0D">
        <w:trPr>
          <w:trHeight w:hRule="exact" w:val="585"/>
        </w:trPr>
        <w:tc>
          <w:tcPr>
            <w:tcW w:w="9654" w:type="dxa"/>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b/>
                <w:color w:val="000000"/>
                <w:sz w:val="24"/>
                <w:szCs w:val="24"/>
              </w:rPr>
              <w:t>Тема 6. Федеральное законодательство, регламентирующее межнациональные и межрелигиозные отношения.</w:t>
            </w:r>
          </w:p>
        </w:tc>
      </w:tr>
      <w:tr w:rsidR="00E17C0D">
        <w:trPr>
          <w:trHeight w:hRule="exact" w:val="1228"/>
        </w:trPr>
        <w:tc>
          <w:tcPr>
            <w:tcW w:w="9654" w:type="dxa"/>
            <w:shd w:val="clear" w:color="000000" w:fill="FFFFFF"/>
            <w:tcMar>
              <w:left w:w="34" w:type="dxa"/>
              <w:right w:w="34" w:type="dxa"/>
            </w:tcMar>
          </w:tcPr>
          <w:p w:rsidR="00E17C0D" w:rsidRDefault="00295A41">
            <w:pPr>
              <w:spacing w:after="0" w:line="240" w:lineRule="auto"/>
              <w:jc w:val="both"/>
              <w:rPr>
                <w:sz w:val="24"/>
                <w:szCs w:val="24"/>
              </w:rPr>
            </w:pPr>
            <w:r>
              <w:rPr>
                <w:rFonts w:ascii="Times New Roman" w:hAnsi="Times New Roman" w:cs="Times New Roman"/>
                <w:color w:val="000000"/>
                <w:sz w:val="24"/>
                <w:szCs w:val="24"/>
              </w:rPr>
              <w:t>Государственно-правовая реализация национальной политики в России. Конституция Российской Федерации. Федеральный закон от 17 июня 1996 года №74-ФЗ «О национально-культурной автономии». Закон Российской Федерации от 25 октября 1991 года №1807-1 «О языках народов Российской Федерации». я Федерального закона</w:t>
            </w:r>
          </w:p>
        </w:tc>
      </w:tr>
    </w:tbl>
    <w:p w:rsidR="00E17C0D" w:rsidRDefault="00295A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7C0D">
        <w:trPr>
          <w:trHeight w:hRule="exact" w:val="1637"/>
        </w:trPr>
        <w:tc>
          <w:tcPr>
            <w:tcW w:w="9654" w:type="dxa"/>
            <w:shd w:val="clear" w:color="000000" w:fill="FFFFFF"/>
            <w:tcMar>
              <w:left w:w="34" w:type="dxa"/>
              <w:right w:w="34" w:type="dxa"/>
            </w:tcMar>
          </w:tcPr>
          <w:p w:rsidR="00E17C0D" w:rsidRDefault="00295A41">
            <w:pPr>
              <w:spacing w:after="0" w:line="240" w:lineRule="auto"/>
              <w:jc w:val="both"/>
              <w:rPr>
                <w:sz w:val="24"/>
                <w:szCs w:val="24"/>
              </w:rPr>
            </w:pPr>
            <w:r>
              <w:rPr>
                <w:rFonts w:ascii="Times New Roman" w:hAnsi="Times New Roman" w:cs="Times New Roman"/>
                <w:color w:val="000000"/>
                <w:sz w:val="24"/>
                <w:szCs w:val="24"/>
              </w:rPr>
              <w:lastRenderedPageBreak/>
              <w:t>от 25 июля 2002 года №114-ФЗ «О противодействии экстремистской деятельности». Административная ответственность за совершение правонарушений, посягающих на межнациональные и межконфессиональные отношения,  ст.ст. 20.3, 20.28, 20.29 Кодекса Российской Федерации об административных правонарушениях. Уголовная ответственность за совершение правонарушений, посягающих на межнациональные и межконфессиональные отношения.</w:t>
            </w:r>
          </w:p>
        </w:tc>
      </w:tr>
      <w:tr w:rsidR="00E17C0D">
        <w:trPr>
          <w:trHeight w:hRule="exact" w:val="585"/>
        </w:trPr>
        <w:tc>
          <w:tcPr>
            <w:tcW w:w="9654" w:type="dxa"/>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b/>
                <w:color w:val="000000"/>
                <w:sz w:val="24"/>
                <w:szCs w:val="24"/>
              </w:rPr>
              <w:t>Тема 7. Государственная национальная политика в современной России: принципы формирования и цели.</w:t>
            </w:r>
          </w:p>
        </w:tc>
      </w:tr>
      <w:tr w:rsidR="00E17C0D">
        <w:trPr>
          <w:trHeight w:hRule="exact" w:val="1907"/>
        </w:trPr>
        <w:tc>
          <w:tcPr>
            <w:tcW w:w="9654" w:type="dxa"/>
            <w:shd w:val="clear" w:color="000000" w:fill="FFFFFF"/>
            <w:tcMar>
              <w:left w:w="34" w:type="dxa"/>
              <w:right w:w="34" w:type="dxa"/>
            </w:tcMar>
          </w:tcPr>
          <w:p w:rsidR="00E17C0D" w:rsidRDefault="00295A41">
            <w:pPr>
              <w:spacing w:after="0" w:line="240" w:lineRule="auto"/>
              <w:jc w:val="both"/>
              <w:rPr>
                <w:sz w:val="24"/>
                <w:szCs w:val="24"/>
              </w:rPr>
            </w:pPr>
            <w:r>
              <w:rPr>
                <w:rFonts w:ascii="Times New Roman" w:hAnsi="Times New Roman" w:cs="Times New Roman"/>
                <w:color w:val="000000"/>
                <w:sz w:val="24"/>
                <w:szCs w:val="24"/>
              </w:rPr>
              <w:t>Система современных взглядов, принципов и приоритетов в деятельности федеральных органов государственной власти и органов государственной власти субъектов РФ в сфере национальной политики. Основу государственной национальной политики составляет «Стратегия государственной национальной политики в РФ на период до 2025 года». Цели государственной национальной политики Российской Федерации. Основные принципы государственной национальной политики Российской Федерации.</w:t>
            </w:r>
          </w:p>
        </w:tc>
      </w:tr>
      <w:tr w:rsidR="00E17C0D">
        <w:trPr>
          <w:trHeight w:hRule="exact" w:val="585"/>
        </w:trPr>
        <w:tc>
          <w:tcPr>
            <w:tcW w:w="9654" w:type="dxa"/>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b/>
                <w:color w:val="000000"/>
                <w:sz w:val="24"/>
                <w:szCs w:val="24"/>
              </w:rPr>
              <w:t>Тема 8. Органы государственной власти по управлению межнациональными и межконфессиональными отношениями</w:t>
            </w:r>
          </w:p>
        </w:tc>
      </w:tr>
      <w:tr w:rsidR="00E17C0D">
        <w:trPr>
          <w:trHeight w:hRule="exact" w:val="10676"/>
        </w:trPr>
        <w:tc>
          <w:tcPr>
            <w:tcW w:w="9654" w:type="dxa"/>
            <w:shd w:val="clear" w:color="000000" w:fill="FFFFFF"/>
            <w:tcMar>
              <w:left w:w="34" w:type="dxa"/>
              <w:right w:w="34" w:type="dxa"/>
            </w:tcMar>
          </w:tcPr>
          <w:p w:rsidR="00E17C0D" w:rsidRDefault="00295A41">
            <w:pPr>
              <w:spacing w:after="0" w:line="240" w:lineRule="auto"/>
              <w:jc w:val="both"/>
              <w:rPr>
                <w:sz w:val="24"/>
                <w:szCs w:val="24"/>
              </w:rPr>
            </w:pPr>
            <w:r>
              <w:rPr>
                <w:rFonts w:ascii="Times New Roman" w:hAnsi="Times New Roman" w:cs="Times New Roman"/>
                <w:color w:val="000000"/>
                <w:sz w:val="24"/>
                <w:szCs w:val="24"/>
              </w:rPr>
              <w:t>На федеральном уровне вопросами профилактики экстремизма, гармонизации межэтнических и межконфессиональных отношений занимаются различные государственные структуры.</w:t>
            </w:r>
          </w:p>
          <w:p w:rsidR="00E17C0D" w:rsidRDefault="00295A41">
            <w:pPr>
              <w:spacing w:after="0" w:line="240" w:lineRule="auto"/>
              <w:jc w:val="both"/>
              <w:rPr>
                <w:sz w:val="24"/>
                <w:szCs w:val="24"/>
              </w:rPr>
            </w:pPr>
            <w:r>
              <w:rPr>
                <w:rFonts w:ascii="Times New Roman" w:hAnsi="Times New Roman" w:cs="Times New Roman"/>
                <w:color w:val="000000"/>
                <w:sz w:val="24"/>
                <w:szCs w:val="24"/>
              </w:rPr>
              <w:t>К ним относятся:</w:t>
            </w:r>
          </w:p>
          <w:p w:rsidR="00E17C0D" w:rsidRDefault="00295A41">
            <w:pPr>
              <w:spacing w:after="0" w:line="240" w:lineRule="auto"/>
              <w:jc w:val="both"/>
              <w:rPr>
                <w:sz w:val="24"/>
                <w:szCs w:val="24"/>
              </w:rPr>
            </w:pPr>
            <w:r>
              <w:rPr>
                <w:rFonts w:ascii="Times New Roman" w:hAnsi="Times New Roman" w:cs="Times New Roman"/>
                <w:color w:val="000000"/>
                <w:sz w:val="24"/>
                <w:szCs w:val="24"/>
              </w:rPr>
              <w:t>- Минрегион России - в сфере государственной национальной политики межнациональных отношений в Российской Федерации, защиты прав национальных меньшинств и коренных малочисленных народов Российской Федерации, взаимодействия с казачьими обществами;</w:t>
            </w:r>
          </w:p>
          <w:p w:rsidR="00E17C0D" w:rsidRDefault="00295A41">
            <w:pPr>
              <w:spacing w:after="0" w:line="240" w:lineRule="auto"/>
              <w:jc w:val="both"/>
              <w:rPr>
                <w:sz w:val="24"/>
                <w:szCs w:val="24"/>
              </w:rPr>
            </w:pPr>
            <w:r>
              <w:rPr>
                <w:rFonts w:ascii="Times New Roman" w:hAnsi="Times New Roman" w:cs="Times New Roman"/>
                <w:color w:val="000000"/>
                <w:sz w:val="24"/>
                <w:szCs w:val="24"/>
              </w:rPr>
              <w:t>- МВД России - в сфере внутренних дел, в том числе в сфере миграции;</w:t>
            </w:r>
          </w:p>
          <w:p w:rsidR="00E17C0D" w:rsidRDefault="00295A41">
            <w:pPr>
              <w:spacing w:after="0" w:line="240" w:lineRule="auto"/>
              <w:jc w:val="both"/>
              <w:rPr>
                <w:sz w:val="24"/>
                <w:szCs w:val="24"/>
              </w:rPr>
            </w:pPr>
            <w:r>
              <w:rPr>
                <w:rFonts w:ascii="Times New Roman" w:hAnsi="Times New Roman" w:cs="Times New Roman"/>
                <w:color w:val="000000"/>
                <w:sz w:val="24"/>
                <w:szCs w:val="24"/>
              </w:rPr>
              <w:t>- Минюст России - в сфере регистрации некоммерческих организаций, включая отделения международных организаций и иностранных некоммерческих неправительственных организаций, общественные объединения, политические партии и религиозные организации, а также правоприменительные функции и функции по контролю и надзору в сфере регистрации некоммерческих организаций, включая отделения международных организаций и иностранных некоммерческих неправительственных организаций, общественные объединения, политические партии и религиозные организации. Минюст России осуществляет функции по ведению, опубликованию и размещению в сети Интернет федерального списка экстремистских материалов;</w:t>
            </w:r>
          </w:p>
          <w:p w:rsidR="00E17C0D" w:rsidRDefault="00295A41">
            <w:pPr>
              <w:spacing w:after="0" w:line="240" w:lineRule="auto"/>
              <w:jc w:val="both"/>
              <w:rPr>
                <w:sz w:val="24"/>
                <w:szCs w:val="24"/>
              </w:rPr>
            </w:pPr>
            <w:r>
              <w:rPr>
                <w:rFonts w:ascii="Times New Roman" w:hAnsi="Times New Roman" w:cs="Times New Roman"/>
                <w:color w:val="000000"/>
                <w:sz w:val="24"/>
                <w:szCs w:val="24"/>
              </w:rPr>
              <w:t>- Минобрнауки России - в сфере образования;</w:t>
            </w:r>
          </w:p>
          <w:p w:rsidR="00E17C0D" w:rsidRDefault="00295A41">
            <w:pPr>
              <w:spacing w:after="0" w:line="240" w:lineRule="auto"/>
              <w:jc w:val="both"/>
              <w:rPr>
                <w:sz w:val="24"/>
                <w:szCs w:val="24"/>
              </w:rPr>
            </w:pPr>
            <w:r>
              <w:rPr>
                <w:rFonts w:ascii="Times New Roman" w:hAnsi="Times New Roman" w:cs="Times New Roman"/>
                <w:color w:val="000000"/>
                <w:sz w:val="24"/>
                <w:szCs w:val="24"/>
              </w:rPr>
              <w:t>- Минкультуры России - в сфере сохранения историко-культурного наследия народов осуществляется;</w:t>
            </w:r>
          </w:p>
          <w:p w:rsidR="00E17C0D" w:rsidRDefault="00295A41">
            <w:pPr>
              <w:spacing w:after="0" w:line="240" w:lineRule="auto"/>
              <w:jc w:val="both"/>
              <w:rPr>
                <w:sz w:val="24"/>
                <w:szCs w:val="24"/>
              </w:rPr>
            </w:pPr>
            <w:r>
              <w:rPr>
                <w:rFonts w:ascii="Times New Roman" w:hAnsi="Times New Roman" w:cs="Times New Roman"/>
                <w:color w:val="000000"/>
                <w:sz w:val="24"/>
                <w:szCs w:val="24"/>
              </w:rPr>
              <w:t>- Министерство спорта, туризма и молодежной политики - в сфере молодежной политики, а также во взаимодействии с общественными организациями и движениями представляющими интересы молодежи создает условия для обеспечения нравственного и патриотического воспитания молодежи.</w:t>
            </w:r>
          </w:p>
          <w:p w:rsidR="00E17C0D" w:rsidRDefault="00295A41">
            <w:pPr>
              <w:spacing w:after="0" w:line="240" w:lineRule="auto"/>
              <w:jc w:val="both"/>
              <w:rPr>
                <w:sz w:val="24"/>
                <w:szCs w:val="24"/>
              </w:rPr>
            </w:pPr>
            <w:r>
              <w:rPr>
                <w:rFonts w:ascii="Times New Roman" w:hAnsi="Times New Roman" w:cs="Times New Roman"/>
                <w:color w:val="000000"/>
                <w:sz w:val="24"/>
                <w:szCs w:val="24"/>
              </w:rPr>
              <w:t>- Минкомсвязи России - в сфере информационных технологий, массовых коммуникаций и средств массовой информации, в том числе электронных (включая развитие сети Интернет, систем телевизионного (в том числе цифрового) вещания и радиовещания и новых технологий в этих областях), печати, издательской и полиграфической деятельности;</w:t>
            </w:r>
          </w:p>
          <w:p w:rsidR="00E17C0D" w:rsidRDefault="00295A41">
            <w:pPr>
              <w:spacing w:after="0" w:line="240" w:lineRule="auto"/>
              <w:jc w:val="both"/>
              <w:rPr>
                <w:sz w:val="24"/>
                <w:szCs w:val="24"/>
              </w:rPr>
            </w:pPr>
            <w:r>
              <w:rPr>
                <w:rFonts w:ascii="Times New Roman" w:hAnsi="Times New Roman" w:cs="Times New Roman"/>
                <w:color w:val="000000"/>
                <w:sz w:val="24"/>
                <w:szCs w:val="24"/>
              </w:rPr>
              <w:t>- МИД России - в сфере международных отношений Российской Федерации;</w:t>
            </w:r>
          </w:p>
          <w:p w:rsidR="00E17C0D" w:rsidRDefault="00295A41">
            <w:pPr>
              <w:spacing w:after="0" w:line="240" w:lineRule="auto"/>
              <w:jc w:val="both"/>
              <w:rPr>
                <w:sz w:val="24"/>
                <w:szCs w:val="24"/>
              </w:rPr>
            </w:pPr>
            <w:r>
              <w:rPr>
                <w:rFonts w:ascii="Times New Roman" w:hAnsi="Times New Roman" w:cs="Times New Roman"/>
                <w:color w:val="000000"/>
                <w:sz w:val="24"/>
                <w:szCs w:val="24"/>
              </w:rPr>
              <w:t>- Минэкономразвития России - в сфере формирования межгосударственных и федеральных целевых программ (долгосрочных целевых программ), ведомственных целевых программ;</w:t>
            </w:r>
          </w:p>
          <w:p w:rsidR="00E17C0D" w:rsidRDefault="00295A41">
            <w:pPr>
              <w:spacing w:after="0" w:line="240" w:lineRule="auto"/>
              <w:jc w:val="both"/>
              <w:rPr>
                <w:sz w:val="24"/>
                <w:szCs w:val="24"/>
              </w:rPr>
            </w:pPr>
            <w:r>
              <w:rPr>
                <w:rFonts w:ascii="Times New Roman" w:hAnsi="Times New Roman" w:cs="Times New Roman"/>
                <w:color w:val="000000"/>
                <w:sz w:val="24"/>
                <w:szCs w:val="24"/>
              </w:rPr>
              <w:t>- Минздравсоцразвития России - в сфере занятости и трудовой миграции.</w:t>
            </w:r>
          </w:p>
          <w:p w:rsidR="00E17C0D" w:rsidRDefault="00295A41">
            <w:pPr>
              <w:spacing w:after="0" w:line="240" w:lineRule="auto"/>
              <w:jc w:val="both"/>
              <w:rPr>
                <w:sz w:val="24"/>
                <w:szCs w:val="24"/>
              </w:rPr>
            </w:pPr>
            <w:r>
              <w:rPr>
                <w:rFonts w:ascii="Times New Roman" w:hAnsi="Times New Roman" w:cs="Times New Roman"/>
                <w:color w:val="000000"/>
                <w:sz w:val="24"/>
                <w:szCs w:val="24"/>
              </w:rPr>
              <w:t>- Генеральная прокуратура Российской Федерации осуществляет надзор за исполнением законов о федеральной безопасности, межнациональных отношениях, противодействии экстремизму и терроризму;</w:t>
            </w:r>
          </w:p>
        </w:tc>
      </w:tr>
    </w:tbl>
    <w:p w:rsidR="00E17C0D" w:rsidRDefault="00295A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7C0D">
        <w:trPr>
          <w:trHeight w:hRule="exact" w:val="1096"/>
        </w:trPr>
        <w:tc>
          <w:tcPr>
            <w:tcW w:w="9654" w:type="dxa"/>
            <w:shd w:val="clear" w:color="000000" w:fill="FFFFFF"/>
            <w:tcMar>
              <w:left w:w="34" w:type="dxa"/>
              <w:right w:w="34" w:type="dxa"/>
            </w:tcMar>
          </w:tcPr>
          <w:p w:rsidR="00E17C0D" w:rsidRDefault="00295A41">
            <w:pPr>
              <w:spacing w:after="0" w:line="240" w:lineRule="auto"/>
              <w:jc w:val="both"/>
              <w:rPr>
                <w:sz w:val="24"/>
                <w:szCs w:val="24"/>
              </w:rPr>
            </w:pPr>
            <w:r>
              <w:rPr>
                <w:rFonts w:ascii="Times New Roman" w:hAnsi="Times New Roman" w:cs="Times New Roman"/>
                <w:color w:val="000000"/>
                <w:sz w:val="24"/>
                <w:szCs w:val="24"/>
              </w:rPr>
              <w:lastRenderedPageBreak/>
              <w:t>- ФСБ России выявляет, предупреждает и пресекает преступления, дознание и предварительное следствие по которым отнесены законодательством Российской Федерации к ведению органов федеральной службы безопасности; выявляет, предупреждает и пресекает акты терроризма.</w:t>
            </w:r>
          </w:p>
        </w:tc>
      </w:tr>
      <w:tr w:rsidR="00E17C0D">
        <w:trPr>
          <w:trHeight w:hRule="exact" w:val="585"/>
        </w:trPr>
        <w:tc>
          <w:tcPr>
            <w:tcW w:w="9654" w:type="dxa"/>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b/>
                <w:color w:val="000000"/>
                <w:sz w:val="24"/>
                <w:szCs w:val="24"/>
              </w:rPr>
              <w:t>Тема 9. Федеральные и региональные программы в сфере регулирования межконфессиональных и межнациональных отношений.</w:t>
            </w:r>
          </w:p>
        </w:tc>
      </w:tr>
      <w:tr w:rsidR="00E17C0D">
        <w:trPr>
          <w:trHeight w:hRule="exact" w:val="2719"/>
        </w:trPr>
        <w:tc>
          <w:tcPr>
            <w:tcW w:w="9654" w:type="dxa"/>
            <w:shd w:val="clear" w:color="000000" w:fill="FFFFFF"/>
            <w:tcMar>
              <w:left w:w="34" w:type="dxa"/>
              <w:right w:w="34" w:type="dxa"/>
            </w:tcMar>
          </w:tcPr>
          <w:p w:rsidR="00E17C0D" w:rsidRDefault="00295A41">
            <w:pPr>
              <w:spacing w:after="0" w:line="240" w:lineRule="auto"/>
              <w:jc w:val="both"/>
              <w:rPr>
                <w:sz w:val="24"/>
                <w:szCs w:val="24"/>
              </w:rPr>
            </w:pPr>
            <w:r>
              <w:rPr>
                <w:rFonts w:ascii="Times New Roman" w:hAnsi="Times New Roman" w:cs="Times New Roman"/>
                <w:color w:val="000000"/>
                <w:sz w:val="24"/>
                <w:szCs w:val="24"/>
              </w:rPr>
              <w:t>Долгосрочные и краткосрочные  целевые программы по профилактике экстремизма, гармонизации межэтнических и межкультурных отношений и укрепление толерантности. Цели, задачи и непосредственные ожидаемые результаты программы. Механизмы реализации целевых программ. Внешние и внутренние риски в реализации целевых программ. Эффективность государственного управления в сфере межнациональных и межконфессиональных отношений.  Результативность и обоснованность применения программного подхода государства к управлению межнациональными и межконфессиональными  отношениями. Целенаправленное проведение этнокультурной политики. Государственный контроль в сфере межнациональных и межконфессиональных отношений.</w:t>
            </w:r>
          </w:p>
        </w:tc>
      </w:tr>
      <w:tr w:rsidR="00E17C0D">
        <w:trPr>
          <w:trHeight w:hRule="exact" w:val="277"/>
        </w:trPr>
        <w:tc>
          <w:tcPr>
            <w:tcW w:w="9654" w:type="dxa"/>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17C0D">
        <w:trPr>
          <w:trHeight w:hRule="exact" w:val="147"/>
        </w:trPr>
        <w:tc>
          <w:tcPr>
            <w:tcW w:w="9640" w:type="dxa"/>
          </w:tcPr>
          <w:p w:rsidR="00E17C0D" w:rsidRDefault="00E17C0D"/>
        </w:tc>
      </w:tr>
      <w:tr w:rsidR="00E17C0D">
        <w:trPr>
          <w:trHeight w:hRule="exact" w:val="585"/>
        </w:trPr>
        <w:tc>
          <w:tcPr>
            <w:tcW w:w="9654" w:type="dxa"/>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b/>
                <w:color w:val="000000"/>
                <w:sz w:val="24"/>
                <w:szCs w:val="24"/>
              </w:rPr>
              <w:t>Тема 1. Соотношение этноса, нации, национального и государственности. Национальный вопрос.</w:t>
            </w:r>
          </w:p>
        </w:tc>
      </w:tr>
      <w:tr w:rsidR="00E17C0D">
        <w:trPr>
          <w:trHeight w:hRule="exact" w:val="21"/>
        </w:trPr>
        <w:tc>
          <w:tcPr>
            <w:tcW w:w="9640" w:type="dxa"/>
          </w:tcPr>
          <w:p w:rsidR="00E17C0D" w:rsidRDefault="00E17C0D"/>
        </w:tc>
      </w:tr>
      <w:tr w:rsidR="00E17C0D">
        <w:trPr>
          <w:trHeight w:hRule="exact" w:val="5453"/>
        </w:trPr>
        <w:tc>
          <w:tcPr>
            <w:tcW w:w="9654" w:type="dxa"/>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t>Цель: Изучить соотношение этноса, нации, национального и государственности. Национальный вопрос.</w:t>
            </w:r>
          </w:p>
          <w:p w:rsidR="00E17C0D" w:rsidRDefault="00295A41">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E17C0D" w:rsidRDefault="00295A41">
            <w:pPr>
              <w:spacing w:after="0" w:line="240" w:lineRule="auto"/>
              <w:rPr>
                <w:sz w:val="24"/>
                <w:szCs w:val="24"/>
              </w:rPr>
            </w:pPr>
            <w:r>
              <w:rPr>
                <w:rFonts w:ascii="Times New Roman" w:hAnsi="Times New Roman" w:cs="Times New Roman"/>
                <w:color w:val="000000"/>
                <w:sz w:val="24"/>
                <w:szCs w:val="24"/>
              </w:rPr>
              <w:t>1.Соотношение категорий «этнос», «нация» и «национальное».</w:t>
            </w:r>
          </w:p>
          <w:p w:rsidR="00E17C0D" w:rsidRDefault="00295A41">
            <w:pPr>
              <w:spacing w:after="0" w:line="240" w:lineRule="auto"/>
              <w:rPr>
                <w:sz w:val="24"/>
                <w:szCs w:val="24"/>
              </w:rPr>
            </w:pPr>
            <w:r>
              <w:rPr>
                <w:rFonts w:ascii="Times New Roman" w:hAnsi="Times New Roman" w:cs="Times New Roman"/>
                <w:color w:val="000000"/>
                <w:sz w:val="24"/>
                <w:szCs w:val="24"/>
              </w:rPr>
              <w:t>2.Процесс формирования нации.</w:t>
            </w:r>
          </w:p>
          <w:p w:rsidR="00E17C0D" w:rsidRDefault="00295A41">
            <w:pPr>
              <w:spacing w:after="0" w:line="240" w:lineRule="auto"/>
              <w:rPr>
                <w:sz w:val="24"/>
                <w:szCs w:val="24"/>
              </w:rPr>
            </w:pPr>
            <w:r>
              <w:rPr>
                <w:rFonts w:ascii="Times New Roman" w:hAnsi="Times New Roman" w:cs="Times New Roman"/>
                <w:color w:val="000000"/>
                <w:sz w:val="24"/>
                <w:szCs w:val="24"/>
              </w:rPr>
              <w:t>3.Нация  как  социо-этническая  общность,  гражданско-государственная  общность.</w:t>
            </w:r>
          </w:p>
          <w:p w:rsidR="00E17C0D" w:rsidRDefault="00295A41">
            <w:pPr>
              <w:spacing w:after="0" w:line="240" w:lineRule="auto"/>
              <w:rPr>
                <w:sz w:val="24"/>
                <w:szCs w:val="24"/>
              </w:rPr>
            </w:pPr>
            <w:r>
              <w:rPr>
                <w:rFonts w:ascii="Times New Roman" w:hAnsi="Times New Roman" w:cs="Times New Roman"/>
                <w:color w:val="000000"/>
                <w:sz w:val="24"/>
                <w:szCs w:val="24"/>
              </w:rPr>
              <w:t>4.Национальное   и   интернациональное.</w:t>
            </w:r>
          </w:p>
          <w:p w:rsidR="00E17C0D" w:rsidRDefault="00295A41">
            <w:pPr>
              <w:spacing w:after="0" w:line="240" w:lineRule="auto"/>
              <w:rPr>
                <w:sz w:val="24"/>
                <w:szCs w:val="24"/>
              </w:rPr>
            </w:pPr>
            <w:r>
              <w:rPr>
                <w:rFonts w:ascii="Times New Roman" w:hAnsi="Times New Roman" w:cs="Times New Roman"/>
                <w:color w:val="000000"/>
                <w:sz w:val="24"/>
                <w:szCs w:val="24"/>
              </w:rPr>
              <w:t>5.Национальная   самобытность,   национальные традиции, национальные обычаи, национальные обряды. Нация и государственность.</w:t>
            </w:r>
          </w:p>
          <w:p w:rsidR="00E17C0D" w:rsidRDefault="00295A41">
            <w:pPr>
              <w:spacing w:after="0" w:line="240" w:lineRule="auto"/>
              <w:rPr>
                <w:sz w:val="24"/>
                <w:szCs w:val="24"/>
              </w:rPr>
            </w:pPr>
            <w:r>
              <w:rPr>
                <w:rFonts w:ascii="Times New Roman" w:hAnsi="Times New Roman" w:cs="Times New Roman"/>
                <w:color w:val="000000"/>
                <w:sz w:val="24"/>
                <w:szCs w:val="24"/>
              </w:rPr>
              <w:t>6.Понятие национального государства.</w:t>
            </w:r>
          </w:p>
          <w:p w:rsidR="00E17C0D" w:rsidRDefault="00295A41">
            <w:pPr>
              <w:spacing w:after="0" w:line="240" w:lineRule="auto"/>
              <w:rPr>
                <w:sz w:val="24"/>
                <w:szCs w:val="24"/>
              </w:rPr>
            </w:pPr>
            <w:r>
              <w:rPr>
                <w:rFonts w:ascii="Times New Roman" w:hAnsi="Times New Roman" w:cs="Times New Roman"/>
                <w:color w:val="000000"/>
                <w:sz w:val="24"/>
                <w:szCs w:val="24"/>
              </w:rPr>
              <w:t>7.Становление России как многонационального государства.</w:t>
            </w:r>
          </w:p>
          <w:p w:rsidR="00E17C0D" w:rsidRDefault="00295A41">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17C0D" w:rsidRDefault="00295A41">
            <w:pPr>
              <w:spacing w:after="0" w:line="240" w:lineRule="auto"/>
              <w:rPr>
                <w:sz w:val="24"/>
                <w:szCs w:val="24"/>
              </w:rPr>
            </w:pPr>
            <w:r>
              <w:rPr>
                <w:rFonts w:ascii="Times New Roman" w:hAnsi="Times New Roman" w:cs="Times New Roman"/>
                <w:color w:val="000000"/>
                <w:sz w:val="24"/>
                <w:szCs w:val="24"/>
              </w:rPr>
              <w:t>1. Что такое межнациональные отношения и каковы их виды?</w:t>
            </w:r>
          </w:p>
          <w:p w:rsidR="00E17C0D" w:rsidRDefault="00295A41">
            <w:pPr>
              <w:spacing w:after="0" w:line="240" w:lineRule="auto"/>
              <w:rPr>
                <w:sz w:val="24"/>
                <w:szCs w:val="24"/>
              </w:rPr>
            </w:pPr>
            <w:r>
              <w:rPr>
                <w:rFonts w:ascii="Times New Roman" w:hAnsi="Times New Roman" w:cs="Times New Roman"/>
                <w:color w:val="000000"/>
                <w:sz w:val="24"/>
                <w:szCs w:val="24"/>
              </w:rPr>
              <w:t>2. Расскажите об уровнях и формах межнациональных отношений.</w:t>
            </w:r>
          </w:p>
          <w:p w:rsidR="00E17C0D" w:rsidRDefault="00295A41">
            <w:pPr>
              <w:spacing w:after="0" w:line="240" w:lineRule="auto"/>
              <w:rPr>
                <w:sz w:val="24"/>
                <w:szCs w:val="24"/>
              </w:rPr>
            </w:pPr>
            <w:r>
              <w:rPr>
                <w:rFonts w:ascii="Times New Roman" w:hAnsi="Times New Roman" w:cs="Times New Roman"/>
                <w:color w:val="000000"/>
                <w:sz w:val="24"/>
                <w:szCs w:val="24"/>
              </w:rPr>
              <w:t>Темы рефератов:</w:t>
            </w:r>
          </w:p>
          <w:p w:rsidR="00E17C0D" w:rsidRDefault="00295A41">
            <w:pPr>
              <w:spacing w:after="0" w:line="240" w:lineRule="auto"/>
              <w:rPr>
                <w:sz w:val="24"/>
                <w:szCs w:val="24"/>
              </w:rPr>
            </w:pPr>
            <w:r>
              <w:rPr>
                <w:rFonts w:ascii="Times New Roman" w:hAnsi="Times New Roman" w:cs="Times New Roman"/>
                <w:color w:val="000000"/>
                <w:sz w:val="24"/>
                <w:szCs w:val="24"/>
              </w:rPr>
              <w:t>1. Федерализм и национальный вопрос.</w:t>
            </w:r>
          </w:p>
          <w:p w:rsidR="00E17C0D" w:rsidRDefault="00295A41">
            <w:pPr>
              <w:spacing w:after="0" w:line="240" w:lineRule="auto"/>
              <w:rPr>
                <w:sz w:val="24"/>
                <w:szCs w:val="24"/>
              </w:rPr>
            </w:pPr>
            <w:r>
              <w:rPr>
                <w:rFonts w:ascii="Times New Roman" w:hAnsi="Times New Roman" w:cs="Times New Roman"/>
                <w:color w:val="000000"/>
                <w:sz w:val="24"/>
                <w:szCs w:val="24"/>
              </w:rPr>
              <w:t>2. Национально-территориальная автономия.</w:t>
            </w:r>
          </w:p>
          <w:p w:rsidR="00E17C0D" w:rsidRDefault="00295A41">
            <w:pPr>
              <w:spacing w:after="0" w:line="240" w:lineRule="auto"/>
              <w:rPr>
                <w:sz w:val="24"/>
                <w:szCs w:val="24"/>
              </w:rPr>
            </w:pPr>
            <w:r>
              <w:rPr>
                <w:rFonts w:ascii="Times New Roman" w:hAnsi="Times New Roman" w:cs="Times New Roman"/>
                <w:color w:val="000000"/>
                <w:sz w:val="24"/>
                <w:szCs w:val="24"/>
              </w:rPr>
              <w:t>3. Национально-культурная автономия.</w:t>
            </w:r>
          </w:p>
          <w:p w:rsidR="00E17C0D" w:rsidRDefault="00295A41">
            <w:pPr>
              <w:spacing w:after="0" w:line="240" w:lineRule="auto"/>
              <w:rPr>
                <w:sz w:val="24"/>
                <w:szCs w:val="24"/>
              </w:rPr>
            </w:pPr>
            <w:r>
              <w:rPr>
                <w:rFonts w:ascii="Times New Roman" w:hAnsi="Times New Roman" w:cs="Times New Roman"/>
                <w:color w:val="000000"/>
                <w:sz w:val="24"/>
                <w:szCs w:val="24"/>
              </w:rPr>
              <w:t>4. Сущность национального вопроса.</w:t>
            </w:r>
          </w:p>
          <w:p w:rsidR="00E17C0D" w:rsidRDefault="00295A41">
            <w:pPr>
              <w:spacing w:after="0" w:line="240" w:lineRule="auto"/>
              <w:rPr>
                <w:sz w:val="24"/>
                <w:szCs w:val="24"/>
              </w:rPr>
            </w:pPr>
            <w:r>
              <w:rPr>
                <w:rFonts w:ascii="Times New Roman" w:hAnsi="Times New Roman" w:cs="Times New Roman"/>
                <w:color w:val="000000"/>
                <w:sz w:val="24"/>
                <w:szCs w:val="24"/>
              </w:rPr>
              <w:t>5. Национальный вопрос в России с IX века до 1991 года.</w:t>
            </w:r>
          </w:p>
        </w:tc>
      </w:tr>
      <w:tr w:rsidR="00E17C0D">
        <w:trPr>
          <w:trHeight w:hRule="exact" w:val="8"/>
        </w:trPr>
        <w:tc>
          <w:tcPr>
            <w:tcW w:w="9640" w:type="dxa"/>
          </w:tcPr>
          <w:p w:rsidR="00E17C0D" w:rsidRDefault="00E17C0D"/>
        </w:tc>
      </w:tr>
      <w:tr w:rsidR="00E17C0D">
        <w:trPr>
          <w:trHeight w:hRule="exact" w:val="314"/>
        </w:trPr>
        <w:tc>
          <w:tcPr>
            <w:tcW w:w="9654" w:type="dxa"/>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b/>
                <w:color w:val="000000"/>
                <w:sz w:val="24"/>
                <w:szCs w:val="24"/>
              </w:rPr>
              <w:t>Тема 2. Национальная (этническая) политика Российской Федерации</w:t>
            </w:r>
          </w:p>
        </w:tc>
      </w:tr>
      <w:tr w:rsidR="00E17C0D">
        <w:trPr>
          <w:trHeight w:hRule="exact" w:val="21"/>
        </w:trPr>
        <w:tc>
          <w:tcPr>
            <w:tcW w:w="9640" w:type="dxa"/>
          </w:tcPr>
          <w:p w:rsidR="00E17C0D" w:rsidRDefault="00E17C0D"/>
        </w:tc>
      </w:tr>
      <w:tr w:rsidR="00E17C0D">
        <w:trPr>
          <w:trHeight w:hRule="exact" w:val="3560"/>
        </w:trPr>
        <w:tc>
          <w:tcPr>
            <w:tcW w:w="9654" w:type="dxa"/>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t>Цель: Изучить национальная (этническая) политика Российской Федерации</w:t>
            </w:r>
          </w:p>
          <w:p w:rsidR="00E17C0D" w:rsidRDefault="00295A41">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E17C0D" w:rsidRDefault="00295A41">
            <w:pPr>
              <w:spacing w:after="0" w:line="240" w:lineRule="auto"/>
              <w:rPr>
                <w:sz w:val="24"/>
                <w:szCs w:val="24"/>
              </w:rPr>
            </w:pPr>
            <w:r>
              <w:rPr>
                <w:rFonts w:ascii="Times New Roman" w:hAnsi="Times New Roman" w:cs="Times New Roman"/>
                <w:color w:val="000000"/>
                <w:sz w:val="24"/>
                <w:szCs w:val="24"/>
              </w:rPr>
              <w:t>1.Определение национальной политики, её задачи, принципы и механизмы реализации.</w:t>
            </w:r>
          </w:p>
          <w:p w:rsidR="00E17C0D" w:rsidRDefault="00295A41">
            <w:pPr>
              <w:spacing w:after="0" w:line="240" w:lineRule="auto"/>
              <w:rPr>
                <w:sz w:val="24"/>
                <w:szCs w:val="24"/>
              </w:rPr>
            </w:pPr>
            <w:r>
              <w:rPr>
                <w:rFonts w:ascii="Times New Roman" w:hAnsi="Times New Roman" w:cs="Times New Roman"/>
                <w:color w:val="000000"/>
                <w:sz w:val="24"/>
                <w:szCs w:val="24"/>
              </w:rPr>
              <w:t>2.Управление этнонациональными  отношениями.</w:t>
            </w:r>
          </w:p>
          <w:p w:rsidR="00E17C0D" w:rsidRDefault="00295A41">
            <w:pPr>
              <w:spacing w:after="0" w:line="240" w:lineRule="auto"/>
              <w:rPr>
                <w:sz w:val="24"/>
                <w:szCs w:val="24"/>
              </w:rPr>
            </w:pPr>
            <w:r>
              <w:rPr>
                <w:rFonts w:ascii="Times New Roman" w:hAnsi="Times New Roman" w:cs="Times New Roman"/>
                <w:color w:val="000000"/>
                <w:sz w:val="24"/>
                <w:szCs w:val="24"/>
              </w:rPr>
              <w:t>3.Национальная  политика  в  Российской Федерации.</w:t>
            </w:r>
          </w:p>
          <w:p w:rsidR="00E17C0D" w:rsidRDefault="00295A41">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17C0D" w:rsidRDefault="00295A41">
            <w:pPr>
              <w:spacing w:after="0" w:line="240" w:lineRule="auto"/>
              <w:rPr>
                <w:sz w:val="24"/>
                <w:szCs w:val="24"/>
              </w:rPr>
            </w:pPr>
            <w:r>
              <w:rPr>
                <w:rFonts w:ascii="Times New Roman" w:hAnsi="Times New Roman" w:cs="Times New Roman"/>
                <w:color w:val="000000"/>
                <w:sz w:val="24"/>
                <w:szCs w:val="24"/>
              </w:rPr>
              <w:t>1.Каковы современные тенденции развития межнациональных отношений?</w:t>
            </w:r>
          </w:p>
          <w:p w:rsidR="00E17C0D" w:rsidRDefault="00295A41">
            <w:pPr>
              <w:spacing w:after="0" w:line="240" w:lineRule="auto"/>
              <w:rPr>
                <w:sz w:val="24"/>
                <w:szCs w:val="24"/>
              </w:rPr>
            </w:pPr>
            <w:r>
              <w:rPr>
                <w:rFonts w:ascii="Times New Roman" w:hAnsi="Times New Roman" w:cs="Times New Roman"/>
                <w:color w:val="000000"/>
                <w:sz w:val="24"/>
                <w:szCs w:val="24"/>
              </w:rPr>
              <w:t>2. Что такое национальная политика России?</w:t>
            </w:r>
          </w:p>
          <w:p w:rsidR="00E17C0D" w:rsidRDefault="00295A41">
            <w:pPr>
              <w:spacing w:after="0" w:line="240" w:lineRule="auto"/>
              <w:rPr>
                <w:sz w:val="24"/>
                <w:szCs w:val="24"/>
              </w:rPr>
            </w:pPr>
            <w:r>
              <w:rPr>
                <w:rFonts w:ascii="Times New Roman" w:hAnsi="Times New Roman" w:cs="Times New Roman"/>
                <w:color w:val="000000"/>
                <w:sz w:val="24"/>
                <w:szCs w:val="24"/>
              </w:rPr>
              <w:t>Темы рефератов:</w:t>
            </w:r>
          </w:p>
          <w:p w:rsidR="00E17C0D" w:rsidRDefault="00295A41">
            <w:pPr>
              <w:spacing w:after="0" w:line="240" w:lineRule="auto"/>
              <w:rPr>
                <w:sz w:val="24"/>
                <w:szCs w:val="24"/>
              </w:rPr>
            </w:pPr>
            <w:r>
              <w:rPr>
                <w:rFonts w:ascii="Times New Roman" w:hAnsi="Times New Roman" w:cs="Times New Roman"/>
                <w:color w:val="000000"/>
                <w:sz w:val="24"/>
                <w:szCs w:val="24"/>
              </w:rPr>
              <w:t>1.Шовинизм</w:t>
            </w:r>
          </w:p>
          <w:p w:rsidR="00E17C0D" w:rsidRDefault="00295A41">
            <w:pPr>
              <w:spacing w:after="0" w:line="240" w:lineRule="auto"/>
              <w:rPr>
                <w:sz w:val="24"/>
                <w:szCs w:val="24"/>
              </w:rPr>
            </w:pPr>
            <w:r>
              <w:rPr>
                <w:rFonts w:ascii="Times New Roman" w:hAnsi="Times New Roman" w:cs="Times New Roman"/>
                <w:color w:val="000000"/>
                <w:sz w:val="24"/>
                <w:szCs w:val="24"/>
              </w:rPr>
              <w:t>2.Национально-культурная автономия</w:t>
            </w:r>
          </w:p>
          <w:p w:rsidR="00E17C0D" w:rsidRDefault="00295A41">
            <w:pPr>
              <w:spacing w:after="0" w:line="240" w:lineRule="auto"/>
              <w:rPr>
                <w:sz w:val="24"/>
                <w:szCs w:val="24"/>
              </w:rPr>
            </w:pPr>
            <w:r>
              <w:rPr>
                <w:rFonts w:ascii="Times New Roman" w:hAnsi="Times New Roman" w:cs="Times New Roman"/>
                <w:color w:val="000000"/>
                <w:sz w:val="24"/>
                <w:szCs w:val="24"/>
              </w:rPr>
              <w:t>3.Национально-территориальная автономия</w:t>
            </w:r>
          </w:p>
          <w:p w:rsidR="00E17C0D" w:rsidRDefault="00295A41">
            <w:pPr>
              <w:spacing w:after="0" w:line="240" w:lineRule="auto"/>
              <w:rPr>
                <w:sz w:val="24"/>
                <w:szCs w:val="24"/>
              </w:rPr>
            </w:pPr>
            <w:r>
              <w:rPr>
                <w:rFonts w:ascii="Times New Roman" w:hAnsi="Times New Roman" w:cs="Times New Roman"/>
                <w:color w:val="000000"/>
                <w:sz w:val="24"/>
                <w:szCs w:val="24"/>
              </w:rPr>
              <w:t>4.Понятие национального государства.</w:t>
            </w:r>
          </w:p>
        </w:tc>
      </w:tr>
      <w:tr w:rsidR="00E17C0D">
        <w:trPr>
          <w:trHeight w:hRule="exact" w:val="8"/>
        </w:trPr>
        <w:tc>
          <w:tcPr>
            <w:tcW w:w="9640" w:type="dxa"/>
          </w:tcPr>
          <w:p w:rsidR="00E17C0D" w:rsidRDefault="00E17C0D"/>
        </w:tc>
      </w:tr>
      <w:tr w:rsidR="00E17C0D">
        <w:trPr>
          <w:trHeight w:hRule="exact" w:val="585"/>
        </w:trPr>
        <w:tc>
          <w:tcPr>
            <w:tcW w:w="9654" w:type="dxa"/>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b/>
                <w:color w:val="000000"/>
                <w:sz w:val="24"/>
                <w:szCs w:val="24"/>
              </w:rPr>
              <w:t>Тема 3. Этническое сознание и самосознание в контексте межэтнического взаимодействия.</w:t>
            </w:r>
          </w:p>
        </w:tc>
      </w:tr>
    </w:tbl>
    <w:p w:rsidR="00E17C0D" w:rsidRDefault="00295A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7C0D">
        <w:trPr>
          <w:trHeight w:hRule="exact" w:val="4641"/>
        </w:trPr>
        <w:tc>
          <w:tcPr>
            <w:tcW w:w="9654" w:type="dxa"/>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lastRenderedPageBreak/>
              <w:t>Цель: Изучить этническое сознание и самосознание в контексте межэтнического взаимодействия.</w:t>
            </w:r>
          </w:p>
          <w:p w:rsidR="00E17C0D" w:rsidRDefault="00295A41">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E17C0D" w:rsidRDefault="00295A41">
            <w:pPr>
              <w:spacing w:after="0" w:line="240" w:lineRule="auto"/>
              <w:rPr>
                <w:sz w:val="24"/>
                <w:szCs w:val="24"/>
              </w:rPr>
            </w:pPr>
            <w:r>
              <w:rPr>
                <w:rFonts w:ascii="Times New Roman" w:hAnsi="Times New Roman" w:cs="Times New Roman"/>
                <w:color w:val="000000"/>
                <w:sz w:val="24"/>
                <w:szCs w:val="24"/>
              </w:rPr>
              <w:t>1.Понятия «национальный характер», «архетипы», «ментальность», «менталитет», «этнокультурные стереотипы».</w:t>
            </w:r>
          </w:p>
          <w:p w:rsidR="00E17C0D" w:rsidRDefault="00295A41">
            <w:pPr>
              <w:spacing w:after="0" w:line="240" w:lineRule="auto"/>
              <w:rPr>
                <w:sz w:val="24"/>
                <w:szCs w:val="24"/>
              </w:rPr>
            </w:pPr>
            <w:r>
              <w:rPr>
                <w:rFonts w:ascii="Times New Roman" w:hAnsi="Times New Roman" w:cs="Times New Roman"/>
                <w:color w:val="000000"/>
                <w:sz w:val="24"/>
                <w:szCs w:val="24"/>
              </w:rPr>
              <w:t>2.Этническое сознание и самосознание: сущность, структура и функции.</w:t>
            </w:r>
          </w:p>
          <w:p w:rsidR="00E17C0D" w:rsidRDefault="00295A41">
            <w:pPr>
              <w:spacing w:after="0" w:line="240" w:lineRule="auto"/>
              <w:rPr>
                <w:sz w:val="24"/>
                <w:szCs w:val="24"/>
              </w:rPr>
            </w:pPr>
            <w:r>
              <w:rPr>
                <w:rFonts w:ascii="Times New Roman" w:hAnsi="Times New Roman" w:cs="Times New Roman"/>
                <w:color w:val="000000"/>
                <w:sz w:val="24"/>
                <w:szCs w:val="24"/>
              </w:rPr>
              <w:t>3.Интеграция и культурная идентичность.</w:t>
            </w:r>
          </w:p>
          <w:p w:rsidR="00E17C0D" w:rsidRDefault="00295A41">
            <w:pPr>
              <w:spacing w:after="0" w:line="240" w:lineRule="auto"/>
              <w:rPr>
                <w:sz w:val="24"/>
                <w:szCs w:val="24"/>
              </w:rPr>
            </w:pPr>
            <w:r>
              <w:rPr>
                <w:rFonts w:ascii="Times New Roman" w:hAnsi="Times New Roman" w:cs="Times New Roman"/>
                <w:color w:val="000000"/>
                <w:sz w:val="24"/>
                <w:szCs w:val="24"/>
              </w:rPr>
              <w:t>4.Особенности российского самосознания.</w:t>
            </w:r>
          </w:p>
          <w:p w:rsidR="00E17C0D" w:rsidRDefault="00295A41">
            <w:pPr>
              <w:spacing w:after="0" w:line="240" w:lineRule="auto"/>
              <w:rPr>
                <w:sz w:val="24"/>
                <w:szCs w:val="24"/>
              </w:rPr>
            </w:pPr>
            <w:r>
              <w:rPr>
                <w:rFonts w:ascii="Times New Roman" w:hAnsi="Times New Roman" w:cs="Times New Roman"/>
                <w:color w:val="000000"/>
                <w:sz w:val="24"/>
                <w:szCs w:val="24"/>
              </w:rPr>
              <w:t>5.Психологический и идеологический уровни национального сознания и самосознания.</w:t>
            </w:r>
          </w:p>
          <w:p w:rsidR="00E17C0D" w:rsidRDefault="00295A41">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17C0D" w:rsidRDefault="00295A41">
            <w:pPr>
              <w:spacing w:after="0" w:line="240" w:lineRule="auto"/>
              <w:rPr>
                <w:sz w:val="24"/>
                <w:szCs w:val="24"/>
              </w:rPr>
            </w:pPr>
            <w:r>
              <w:rPr>
                <w:rFonts w:ascii="Times New Roman" w:hAnsi="Times New Roman" w:cs="Times New Roman"/>
                <w:color w:val="000000"/>
                <w:sz w:val="24"/>
                <w:szCs w:val="24"/>
              </w:rPr>
              <w:t>1. Расскажите о национальной политике России и ее принципах.</w:t>
            </w:r>
          </w:p>
          <w:p w:rsidR="00E17C0D" w:rsidRDefault="00295A41">
            <w:pPr>
              <w:spacing w:after="0" w:line="240" w:lineRule="auto"/>
              <w:rPr>
                <w:sz w:val="24"/>
                <w:szCs w:val="24"/>
              </w:rPr>
            </w:pPr>
            <w:r>
              <w:rPr>
                <w:rFonts w:ascii="Times New Roman" w:hAnsi="Times New Roman" w:cs="Times New Roman"/>
                <w:color w:val="000000"/>
                <w:sz w:val="24"/>
                <w:szCs w:val="24"/>
              </w:rPr>
              <w:t>2. В России проживают более 100 народностей и наций. Сможете ли вы назвать 20-30 из них? Если нет, то поинтересуйтесь в специальной литературе, познавательных интернет- порталах и расскажите кратко о них.</w:t>
            </w:r>
          </w:p>
          <w:p w:rsidR="00E17C0D" w:rsidRDefault="00295A41">
            <w:pPr>
              <w:spacing w:after="0" w:line="240" w:lineRule="auto"/>
              <w:rPr>
                <w:sz w:val="24"/>
                <w:szCs w:val="24"/>
              </w:rPr>
            </w:pPr>
            <w:r>
              <w:rPr>
                <w:rFonts w:ascii="Times New Roman" w:hAnsi="Times New Roman" w:cs="Times New Roman"/>
                <w:color w:val="000000"/>
                <w:sz w:val="24"/>
                <w:szCs w:val="24"/>
              </w:rPr>
              <w:t>Темы рефератов:</w:t>
            </w:r>
          </w:p>
          <w:p w:rsidR="00E17C0D" w:rsidRDefault="00295A41">
            <w:pPr>
              <w:spacing w:after="0" w:line="240" w:lineRule="auto"/>
              <w:rPr>
                <w:sz w:val="24"/>
                <w:szCs w:val="24"/>
              </w:rPr>
            </w:pPr>
            <w:r>
              <w:rPr>
                <w:rFonts w:ascii="Times New Roman" w:hAnsi="Times New Roman" w:cs="Times New Roman"/>
                <w:color w:val="000000"/>
                <w:sz w:val="24"/>
                <w:szCs w:val="24"/>
              </w:rPr>
              <w:t>1. Этнические чувства, предрассудки, стереотипы, этнический образ.</w:t>
            </w:r>
          </w:p>
          <w:p w:rsidR="00E17C0D" w:rsidRDefault="00295A41">
            <w:pPr>
              <w:spacing w:after="0" w:line="240" w:lineRule="auto"/>
              <w:rPr>
                <w:sz w:val="24"/>
                <w:szCs w:val="24"/>
              </w:rPr>
            </w:pPr>
            <w:r>
              <w:rPr>
                <w:rFonts w:ascii="Times New Roman" w:hAnsi="Times New Roman" w:cs="Times New Roman"/>
                <w:color w:val="000000"/>
                <w:sz w:val="24"/>
                <w:szCs w:val="24"/>
              </w:rPr>
              <w:t>2. Личностные черты: универсальные и специфические.</w:t>
            </w:r>
          </w:p>
        </w:tc>
      </w:tr>
      <w:tr w:rsidR="00E17C0D">
        <w:trPr>
          <w:trHeight w:hRule="exact" w:val="8"/>
        </w:trPr>
        <w:tc>
          <w:tcPr>
            <w:tcW w:w="9640" w:type="dxa"/>
          </w:tcPr>
          <w:p w:rsidR="00E17C0D" w:rsidRDefault="00E17C0D"/>
        </w:tc>
      </w:tr>
      <w:tr w:rsidR="00E17C0D">
        <w:trPr>
          <w:trHeight w:hRule="exact" w:val="314"/>
        </w:trPr>
        <w:tc>
          <w:tcPr>
            <w:tcW w:w="9654" w:type="dxa"/>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b/>
                <w:color w:val="000000"/>
                <w:sz w:val="24"/>
                <w:szCs w:val="24"/>
              </w:rPr>
              <w:t>Тема 4. Проблемы культуры межнационального общения.</w:t>
            </w:r>
          </w:p>
        </w:tc>
      </w:tr>
      <w:tr w:rsidR="00E17C0D">
        <w:trPr>
          <w:trHeight w:hRule="exact" w:val="21"/>
        </w:trPr>
        <w:tc>
          <w:tcPr>
            <w:tcW w:w="9640" w:type="dxa"/>
          </w:tcPr>
          <w:p w:rsidR="00E17C0D" w:rsidRDefault="00E17C0D"/>
        </w:tc>
      </w:tr>
      <w:tr w:rsidR="00E17C0D">
        <w:trPr>
          <w:trHeight w:hRule="exact" w:val="3830"/>
        </w:trPr>
        <w:tc>
          <w:tcPr>
            <w:tcW w:w="9654" w:type="dxa"/>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t>Цель: Изучить проблемы культуры межнационального общения.</w:t>
            </w:r>
          </w:p>
          <w:p w:rsidR="00E17C0D" w:rsidRDefault="00295A41">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E17C0D" w:rsidRDefault="00295A41">
            <w:pPr>
              <w:spacing w:after="0" w:line="240" w:lineRule="auto"/>
              <w:rPr>
                <w:sz w:val="24"/>
                <w:szCs w:val="24"/>
              </w:rPr>
            </w:pPr>
            <w:r>
              <w:rPr>
                <w:rFonts w:ascii="Times New Roman" w:hAnsi="Times New Roman" w:cs="Times New Roman"/>
                <w:color w:val="000000"/>
                <w:sz w:val="24"/>
                <w:szCs w:val="24"/>
              </w:rPr>
              <w:t>1.Элементы культуры межнационального общения.</w:t>
            </w:r>
          </w:p>
          <w:p w:rsidR="00E17C0D" w:rsidRDefault="00295A41">
            <w:pPr>
              <w:spacing w:after="0" w:line="240" w:lineRule="auto"/>
              <w:rPr>
                <w:sz w:val="24"/>
                <w:szCs w:val="24"/>
              </w:rPr>
            </w:pPr>
            <w:r>
              <w:rPr>
                <w:rFonts w:ascii="Times New Roman" w:hAnsi="Times New Roman" w:cs="Times New Roman"/>
                <w:color w:val="000000"/>
                <w:sz w:val="24"/>
                <w:szCs w:val="24"/>
              </w:rPr>
              <w:t>2.Факторы формирования культуры межнационального общения.</w:t>
            </w:r>
          </w:p>
          <w:p w:rsidR="00E17C0D" w:rsidRDefault="00295A41">
            <w:pPr>
              <w:spacing w:after="0" w:line="240" w:lineRule="auto"/>
              <w:rPr>
                <w:sz w:val="24"/>
                <w:szCs w:val="24"/>
              </w:rPr>
            </w:pPr>
            <w:r>
              <w:rPr>
                <w:rFonts w:ascii="Times New Roman" w:hAnsi="Times New Roman" w:cs="Times New Roman"/>
                <w:color w:val="000000"/>
                <w:sz w:val="24"/>
                <w:szCs w:val="24"/>
              </w:rPr>
              <w:t>3.Культура межнационального общения в современных условиях.</w:t>
            </w:r>
          </w:p>
          <w:p w:rsidR="00E17C0D" w:rsidRDefault="00295A41">
            <w:pPr>
              <w:spacing w:after="0" w:line="240" w:lineRule="auto"/>
              <w:rPr>
                <w:sz w:val="24"/>
                <w:szCs w:val="24"/>
              </w:rPr>
            </w:pPr>
            <w:r>
              <w:rPr>
                <w:rFonts w:ascii="Times New Roman" w:hAnsi="Times New Roman" w:cs="Times New Roman"/>
                <w:color w:val="000000"/>
                <w:sz w:val="24"/>
                <w:szCs w:val="24"/>
              </w:rPr>
              <w:t>4.Работа с молодежью по формированию культуры межнационального общения.</w:t>
            </w:r>
          </w:p>
          <w:p w:rsidR="00E17C0D" w:rsidRDefault="00295A41">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17C0D" w:rsidRDefault="00295A41">
            <w:pPr>
              <w:spacing w:after="0" w:line="240" w:lineRule="auto"/>
              <w:rPr>
                <w:sz w:val="24"/>
                <w:szCs w:val="24"/>
              </w:rPr>
            </w:pPr>
            <w:r>
              <w:rPr>
                <w:rFonts w:ascii="Times New Roman" w:hAnsi="Times New Roman" w:cs="Times New Roman"/>
                <w:color w:val="000000"/>
                <w:sz w:val="24"/>
                <w:szCs w:val="24"/>
              </w:rPr>
              <w:t>1. Из истории вспомните примеры межнациональных конфликтов. Какими способами они разрешались?</w:t>
            </w:r>
          </w:p>
          <w:p w:rsidR="00E17C0D" w:rsidRDefault="00295A41">
            <w:pPr>
              <w:spacing w:after="0" w:line="240" w:lineRule="auto"/>
              <w:rPr>
                <w:sz w:val="24"/>
                <w:szCs w:val="24"/>
              </w:rPr>
            </w:pPr>
            <w:r>
              <w:rPr>
                <w:rFonts w:ascii="Times New Roman" w:hAnsi="Times New Roman" w:cs="Times New Roman"/>
                <w:color w:val="000000"/>
                <w:sz w:val="24"/>
                <w:szCs w:val="24"/>
              </w:rPr>
              <w:t>2.  С именами каких исследователей связаны первые концепции нации?</w:t>
            </w:r>
          </w:p>
          <w:p w:rsidR="00E17C0D" w:rsidRDefault="00295A41">
            <w:pPr>
              <w:spacing w:after="0" w:line="240" w:lineRule="auto"/>
              <w:rPr>
                <w:sz w:val="24"/>
                <w:szCs w:val="24"/>
              </w:rPr>
            </w:pPr>
            <w:r>
              <w:rPr>
                <w:rFonts w:ascii="Times New Roman" w:hAnsi="Times New Roman" w:cs="Times New Roman"/>
                <w:color w:val="000000"/>
                <w:sz w:val="24"/>
                <w:szCs w:val="24"/>
              </w:rPr>
              <w:t>Темы рефератов:</w:t>
            </w:r>
          </w:p>
          <w:p w:rsidR="00E17C0D" w:rsidRDefault="00295A41">
            <w:pPr>
              <w:spacing w:after="0" w:line="240" w:lineRule="auto"/>
              <w:rPr>
                <w:sz w:val="24"/>
                <w:szCs w:val="24"/>
              </w:rPr>
            </w:pPr>
            <w:r>
              <w:rPr>
                <w:rFonts w:ascii="Times New Roman" w:hAnsi="Times New Roman" w:cs="Times New Roman"/>
                <w:color w:val="000000"/>
                <w:sz w:val="24"/>
                <w:szCs w:val="24"/>
              </w:rPr>
              <w:t>1.Этническая самоидентификация</w:t>
            </w:r>
          </w:p>
          <w:p w:rsidR="00E17C0D" w:rsidRDefault="00295A41">
            <w:pPr>
              <w:spacing w:after="0" w:line="240" w:lineRule="auto"/>
              <w:rPr>
                <w:sz w:val="24"/>
                <w:szCs w:val="24"/>
              </w:rPr>
            </w:pPr>
            <w:r>
              <w:rPr>
                <w:rFonts w:ascii="Times New Roman" w:hAnsi="Times New Roman" w:cs="Times New Roman"/>
                <w:color w:val="000000"/>
                <w:sz w:val="24"/>
                <w:szCs w:val="24"/>
              </w:rPr>
              <w:t>2.Этническое самосознание</w:t>
            </w:r>
          </w:p>
          <w:p w:rsidR="00E17C0D" w:rsidRDefault="00295A41">
            <w:pPr>
              <w:spacing w:after="0" w:line="240" w:lineRule="auto"/>
              <w:rPr>
                <w:sz w:val="24"/>
                <w:szCs w:val="24"/>
              </w:rPr>
            </w:pPr>
            <w:r>
              <w:rPr>
                <w:rFonts w:ascii="Times New Roman" w:hAnsi="Times New Roman" w:cs="Times New Roman"/>
                <w:color w:val="000000"/>
                <w:sz w:val="24"/>
                <w:szCs w:val="24"/>
              </w:rPr>
              <w:t>3. Этнические стереотипы</w:t>
            </w:r>
          </w:p>
        </w:tc>
      </w:tr>
      <w:tr w:rsidR="00E17C0D">
        <w:trPr>
          <w:trHeight w:hRule="exact" w:val="8"/>
        </w:trPr>
        <w:tc>
          <w:tcPr>
            <w:tcW w:w="9640" w:type="dxa"/>
          </w:tcPr>
          <w:p w:rsidR="00E17C0D" w:rsidRDefault="00E17C0D"/>
        </w:tc>
      </w:tr>
      <w:tr w:rsidR="00E17C0D">
        <w:trPr>
          <w:trHeight w:hRule="exact" w:val="585"/>
        </w:trPr>
        <w:tc>
          <w:tcPr>
            <w:tcW w:w="9654" w:type="dxa"/>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b/>
                <w:color w:val="000000"/>
                <w:sz w:val="24"/>
                <w:szCs w:val="24"/>
              </w:rPr>
              <w:t>Тема 5. Правовые, морально-этические и религиозные основы воспитания культуры межнационального и межконфессионального общения.</w:t>
            </w:r>
          </w:p>
        </w:tc>
      </w:tr>
      <w:tr w:rsidR="00E17C0D">
        <w:trPr>
          <w:trHeight w:hRule="exact" w:val="21"/>
        </w:trPr>
        <w:tc>
          <w:tcPr>
            <w:tcW w:w="9640" w:type="dxa"/>
          </w:tcPr>
          <w:p w:rsidR="00E17C0D" w:rsidRDefault="00E17C0D"/>
        </w:tc>
      </w:tr>
      <w:tr w:rsidR="00E17C0D">
        <w:trPr>
          <w:trHeight w:hRule="exact" w:val="5949"/>
        </w:trPr>
        <w:tc>
          <w:tcPr>
            <w:tcW w:w="9654" w:type="dxa"/>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t>Цель: Изучить правовые, морально-этические и религиозные основы воспитания культуры межнационального и межконфессионального общения.</w:t>
            </w:r>
          </w:p>
          <w:p w:rsidR="00E17C0D" w:rsidRDefault="00295A41">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E17C0D" w:rsidRDefault="00295A41">
            <w:pPr>
              <w:spacing w:after="0" w:line="240" w:lineRule="auto"/>
              <w:rPr>
                <w:sz w:val="24"/>
                <w:szCs w:val="24"/>
              </w:rPr>
            </w:pPr>
            <w:r>
              <w:rPr>
                <w:rFonts w:ascii="Times New Roman" w:hAnsi="Times New Roman" w:cs="Times New Roman"/>
                <w:color w:val="000000"/>
                <w:sz w:val="24"/>
                <w:szCs w:val="24"/>
              </w:rPr>
              <w:t>1.Международные правовые нормы и воспитание культуры межнационального общения: Устав ООН об основах современного международного правового регулирования отношений людей и народов; Международная конвенция о ликвидации всех форм расовой дискриминации;</w:t>
            </w:r>
          </w:p>
          <w:p w:rsidR="00E17C0D" w:rsidRDefault="00295A41">
            <w:pPr>
              <w:spacing w:after="0" w:line="240" w:lineRule="auto"/>
              <w:rPr>
                <w:sz w:val="24"/>
                <w:szCs w:val="24"/>
              </w:rPr>
            </w:pPr>
            <w:r>
              <w:rPr>
                <w:rFonts w:ascii="Times New Roman" w:hAnsi="Times New Roman" w:cs="Times New Roman"/>
                <w:color w:val="000000"/>
                <w:sz w:val="24"/>
                <w:szCs w:val="24"/>
              </w:rPr>
              <w:t>2.Декларация ЮНЕСКО о расе и расовых предрассудка;</w:t>
            </w:r>
          </w:p>
          <w:p w:rsidR="00E17C0D" w:rsidRDefault="00295A41">
            <w:pPr>
              <w:spacing w:after="0" w:line="240" w:lineRule="auto"/>
              <w:rPr>
                <w:sz w:val="24"/>
                <w:szCs w:val="24"/>
              </w:rPr>
            </w:pPr>
            <w:r>
              <w:rPr>
                <w:rFonts w:ascii="Times New Roman" w:hAnsi="Times New Roman" w:cs="Times New Roman"/>
                <w:color w:val="000000"/>
                <w:sz w:val="24"/>
                <w:szCs w:val="24"/>
              </w:rPr>
              <w:t>3.Конвенция 1951 года о статусе беженцев;</w:t>
            </w:r>
          </w:p>
          <w:p w:rsidR="00E17C0D" w:rsidRDefault="00295A41">
            <w:pPr>
              <w:spacing w:after="0" w:line="240" w:lineRule="auto"/>
              <w:rPr>
                <w:sz w:val="24"/>
                <w:szCs w:val="24"/>
              </w:rPr>
            </w:pPr>
            <w:r>
              <w:rPr>
                <w:rFonts w:ascii="Times New Roman" w:hAnsi="Times New Roman" w:cs="Times New Roman"/>
                <w:color w:val="000000"/>
                <w:sz w:val="24"/>
                <w:szCs w:val="24"/>
              </w:rPr>
              <w:t>4.Протокол 1967 года, касающийся статуса беженцев;</w:t>
            </w:r>
          </w:p>
          <w:p w:rsidR="00E17C0D" w:rsidRDefault="00295A41">
            <w:pPr>
              <w:spacing w:after="0" w:line="240" w:lineRule="auto"/>
              <w:rPr>
                <w:sz w:val="24"/>
                <w:szCs w:val="24"/>
              </w:rPr>
            </w:pPr>
            <w:r>
              <w:rPr>
                <w:rFonts w:ascii="Times New Roman" w:hAnsi="Times New Roman" w:cs="Times New Roman"/>
                <w:color w:val="000000"/>
                <w:sz w:val="24"/>
                <w:szCs w:val="24"/>
              </w:rPr>
              <w:t>5.Конвенция о правах ребенка.</w:t>
            </w:r>
          </w:p>
          <w:p w:rsidR="00E17C0D" w:rsidRDefault="00295A41">
            <w:pPr>
              <w:spacing w:after="0" w:line="240" w:lineRule="auto"/>
              <w:rPr>
                <w:sz w:val="24"/>
                <w:szCs w:val="24"/>
              </w:rPr>
            </w:pPr>
            <w:r>
              <w:rPr>
                <w:rFonts w:ascii="Times New Roman" w:hAnsi="Times New Roman" w:cs="Times New Roman"/>
                <w:color w:val="000000"/>
                <w:sz w:val="24"/>
                <w:szCs w:val="24"/>
              </w:rPr>
              <w:t>6.Правовые нормы федеративного государства и воспитание культуры межнационального общения.</w:t>
            </w:r>
          </w:p>
          <w:p w:rsidR="00E17C0D" w:rsidRDefault="00295A41">
            <w:pPr>
              <w:spacing w:after="0" w:line="240" w:lineRule="auto"/>
              <w:rPr>
                <w:sz w:val="24"/>
                <w:szCs w:val="24"/>
              </w:rPr>
            </w:pPr>
            <w:r>
              <w:rPr>
                <w:rFonts w:ascii="Times New Roman" w:hAnsi="Times New Roman" w:cs="Times New Roman"/>
                <w:color w:val="000000"/>
                <w:sz w:val="24"/>
                <w:szCs w:val="24"/>
              </w:rPr>
              <w:t>7.Правовое равенство всех граждан России перед законом.</w:t>
            </w:r>
          </w:p>
          <w:p w:rsidR="00E17C0D" w:rsidRDefault="00295A41">
            <w:pPr>
              <w:spacing w:after="0" w:line="240" w:lineRule="auto"/>
              <w:rPr>
                <w:sz w:val="24"/>
                <w:szCs w:val="24"/>
              </w:rPr>
            </w:pPr>
            <w:r>
              <w:rPr>
                <w:rFonts w:ascii="Times New Roman" w:hAnsi="Times New Roman" w:cs="Times New Roman"/>
                <w:color w:val="000000"/>
                <w:sz w:val="24"/>
                <w:szCs w:val="24"/>
              </w:rPr>
              <w:t>8. Правовые основы реализации государственной политики в области национальных отношений.</w:t>
            </w:r>
          </w:p>
          <w:p w:rsidR="00E17C0D" w:rsidRDefault="00295A41">
            <w:pPr>
              <w:spacing w:after="0" w:line="240" w:lineRule="auto"/>
              <w:rPr>
                <w:sz w:val="24"/>
                <w:szCs w:val="24"/>
              </w:rPr>
            </w:pPr>
            <w:r>
              <w:rPr>
                <w:rFonts w:ascii="Times New Roman" w:hAnsi="Times New Roman" w:cs="Times New Roman"/>
                <w:color w:val="000000"/>
                <w:sz w:val="24"/>
                <w:szCs w:val="24"/>
              </w:rPr>
              <w:t>9. Конституция РФ о правах человека-гражданина и народов.</w:t>
            </w:r>
          </w:p>
          <w:p w:rsidR="00E17C0D" w:rsidRDefault="00295A41">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17C0D" w:rsidRDefault="00295A41">
            <w:pPr>
              <w:spacing w:after="0" w:line="240" w:lineRule="auto"/>
              <w:rPr>
                <w:sz w:val="24"/>
                <w:szCs w:val="24"/>
              </w:rPr>
            </w:pPr>
            <w:r>
              <w:rPr>
                <w:rFonts w:ascii="Times New Roman" w:hAnsi="Times New Roman" w:cs="Times New Roman"/>
                <w:color w:val="000000"/>
                <w:sz w:val="24"/>
                <w:szCs w:val="24"/>
              </w:rPr>
              <w:t>1.Из истории вспомните примеры межнациональных конфликтов. Какими способами они разрешались?</w:t>
            </w:r>
          </w:p>
          <w:p w:rsidR="00E17C0D" w:rsidRDefault="00295A41">
            <w:pPr>
              <w:spacing w:after="0" w:line="240" w:lineRule="auto"/>
              <w:rPr>
                <w:sz w:val="24"/>
                <w:szCs w:val="24"/>
              </w:rPr>
            </w:pPr>
            <w:r>
              <w:rPr>
                <w:rFonts w:ascii="Times New Roman" w:hAnsi="Times New Roman" w:cs="Times New Roman"/>
                <w:color w:val="000000"/>
                <w:sz w:val="24"/>
                <w:szCs w:val="24"/>
              </w:rPr>
              <w:t>2.  С именами каких исследователей связаны первые концепции нации?</w:t>
            </w:r>
          </w:p>
        </w:tc>
      </w:tr>
    </w:tbl>
    <w:p w:rsidR="00E17C0D" w:rsidRDefault="00295A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7C0D">
        <w:trPr>
          <w:trHeight w:hRule="exact" w:val="3019"/>
        </w:trPr>
        <w:tc>
          <w:tcPr>
            <w:tcW w:w="9654" w:type="dxa"/>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lastRenderedPageBreak/>
              <w:t>Темы рефератов:</w:t>
            </w:r>
          </w:p>
          <w:p w:rsidR="00E17C0D" w:rsidRDefault="00295A41">
            <w:pPr>
              <w:spacing w:after="0" w:line="240" w:lineRule="auto"/>
              <w:rPr>
                <w:sz w:val="24"/>
                <w:szCs w:val="24"/>
              </w:rPr>
            </w:pPr>
            <w:r>
              <w:rPr>
                <w:rFonts w:ascii="Times New Roman" w:hAnsi="Times New Roman" w:cs="Times New Roman"/>
                <w:color w:val="000000"/>
                <w:sz w:val="24"/>
                <w:szCs w:val="24"/>
              </w:rPr>
              <w:t>1. Морально-этические нормы регулирования поведения людей в обществе.</w:t>
            </w:r>
          </w:p>
          <w:p w:rsidR="00E17C0D" w:rsidRDefault="00295A41">
            <w:pPr>
              <w:spacing w:after="0" w:line="240" w:lineRule="auto"/>
              <w:rPr>
                <w:sz w:val="24"/>
                <w:szCs w:val="24"/>
              </w:rPr>
            </w:pPr>
            <w:r>
              <w:rPr>
                <w:rFonts w:ascii="Times New Roman" w:hAnsi="Times New Roman" w:cs="Times New Roman"/>
                <w:color w:val="000000"/>
                <w:sz w:val="24"/>
                <w:szCs w:val="24"/>
              </w:rPr>
              <w:t>2. Религиозные нормы как нормативная система, регулирующая отношения людей разных конфессий и национальностей.</w:t>
            </w:r>
          </w:p>
          <w:p w:rsidR="00E17C0D" w:rsidRDefault="00295A41">
            <w:pPr>
              <w:spacing w:after="0" w:line="240" w:lineRule="auto"/>
              <w:rPr>
                <w:sz w:val="24"/>
                <w:szCs w:val="24"/>
              </w:rPr>
            </w:pPr>
            <w:r>
              <w:rPr>
                <w:rFonts w:ascii="Times New Roman" w:hAnsi="Times New Roman" w:cs="Times New Roman"/>
                <w:color w:val="000000"/>
                <w:sz w:val="24"/>
                <w:szCs w:val="24"/>
              </w:rPr>
              <w:t>3. Религия в жизни россиян.</w:t>
            </w:r>
          </w:p>
          <w:p w:rsidR="00E17C0D" w:rsidRDefault="00295A41">
            <w:pPr>
              <w:spacing w:after="0" w:line="240" w:lineRule="auto"/>
              <w:rPr>
                <w:sz w:val="24"/>
                <w:szCs w:val="24"/>
              </w:rPr>
            </w:pPr>
            <w:r>
              <w:rPr>
                <w:rFonts w:ascii="Times New Roman" w:hAnsi="Times New Roman" w:cs="Times New Roman"/>
                <w:color w:val="000000"/>
                <w:sz w:val="24"/>
                <w:szCs w:val="24"/>
              </w:rPr>
              <w:t>4. Межконфессиональная ситуация в России.</w:t>
            </w:r>
          </w:p>
          <w:p w:rsidR="00E17C0D" w:rsidRDefault="00295A41">
            <w:pPr>
              <w:spacing w:after="0" w:line="240" w:lineRule="auto"/>
              <w:rPr>
                <w:sz w:val="24"/>
                <w:szCs w:val="24"/>
              </w:rPr>
            </w:pPr>
            <w:r>
              <w:rPr>
                <w:rFonts w:ascii="Times New Roman" w:hAnsi="Times New Roman" w:cs="Times New Roman"/>
                <w:color w:val="000000"/>
                <w:sz w:val="24"/>
                <w:szCs w:val="24"/>
              </w:rPr>
              <w:t>5. Понимание механизмов социального контроля в обществе, знание конституционных прав и обязанностей граждан, правовая культура, умение гармонично сочетать свои устремления с интересами других субъектов многонационального социума.</w:t>
            </w:r>
          </w:p>
          <w:p w:rsidR="00E17C0D" w:rsidRDefault="00295A41">
            <w:pPr>
              <w:spacing w:after="0" w:line="240" w:lineRule="auto"/>
              <w:rPr>
                <w:sz w:val="24"/>
                <w:szCs w:val="24"/>
              </w:rPr>
            </w:pPr>
            <w:r>
              <w:rPr>
                <w:rFonts w:ascii="Times New Roman" w:hAnsi="Times New Roman" w:cs="Times New Roman"/>
                <w:color w:val="000000"/>
                <w:sz w:val="24"/>
                <w:szCs w:val="24"/>
              </w:rPr>
              <w:t>6. Правовые, морально-этические и религиозные аспекты воспитания культуры межнационального общения на региональном уровне.</w:t>
            </w:r>
          </w:p>
        </w:tc>
      </w:tr>
      <w:tr w:rsidR="00E17C0D">
        <w:trPr>
          <w:trHeight w:hRule="exact" w:val="8"/>
        </w:trPr>
        <w:tc>
          <w:tcPr>
            <w:tcW w:w="9640" w:type="dxa"/>
          </w:tcPr>
          <w:p w:rsidR="00E17C0D" w:rsidRDefault="00E17C0D"/>
        </w:tc>
      </w:tr>
      <w:tr w:rsidR="00E17C0D">
        <w:trPr>
          <w:trHeight w:hRule="exact" w:val="585"/>
        </w:trPr>
        <w:tc>
          <w:tcPr>
            <w:tcW w:w="9654" w:type="dxa"/>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b/>
                <w:color w:val="000000"/>
                <w:sz w:val="24"/>
                <w:szCs w:val="24"/>
              </w:rPr>
              <w:t>Тема 6. Федеральное законодательство, регламентирующее межнациональные и межрелигиозные отношения.</w:t>
            </w:r>
          </w:p>
        </w:tc>
      </w:tr>
      <w:tr w:rsidR="00E17C0D">
        <w:trPr>
          <w:trHeight w:hRule="exact" w:val="21"/>
        </w:trPr>
        <w:tc>
          <w:tcPr>
            <w:tcW w:w="9640" w:type="dxa"/>
          </w:tcPr>
          <w:p w:rsidR="00E17C0D" w:rsidRDefault="00E17C0D"/>
        </w:tc>
      </w:tr>
      <w:tr w:rsidR="00E17C0D">
        <w:trPr>
          <w:trHeight w:hRule="exact" w:val="5723"/>
        </w:trPr>
        <w:tc>
          <w:tcPr>
            <w:tcW w:w="9654" w:type="dxa"/>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t>Цель: Изучить федеральное законодательство, регламентирующее межнациональные и межрелигиозные отношения.</w:t>
            </w:r>
          </w:p>
          <w:p w:rsidR="00E17C0D" w:rsidRDefault="00295A41">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E17C0D" w:rsidRDefault="00295A41">
            <w:pPr>
              <w:spacing w:after="0" w:line="240" w:lineRule="auto"/>
              <w:rPr>
                <w:sz w:val="24"/>
                <w:szCs w:val="24"/>
              </w:rPr>
            </w:pPr>
            <w:r>
              <w:rPr>
                <w:rFonts w:ascii="Times New Roman" w:hAnsi="Times New Roman" w:cs="Times New Roman"/>
                <w:color w:val="000000"/>
                <w:sz w:val="24"/>
                <w:szCs w:val="24"/>
              </w:rPr>
              <w:t>1.Государственно-правовая реализация национальной политики в России.</w:t>
            </w:r>
          </w:p>
          <w:p w:rsidR="00E17C0D" w:rsidRDefault="00295A41">
            <w:pPr>
              <w:spacing w:after="0" w:line="240" w:lineRule="auto"/>
              <w:rPr>
                <w:sz w:val="24"/>
                <w:szCs w:val="24"/>
              </w:rPr>
            </w:pPr>
            <w:r>
              <w:rPr>
                <w:rFonts w:ascii="Times New Roman" w:hAnsi="Times New Roman" w:cs="Times New Roman"/>
                <w:color w:val="000000"/>
                <w:sz w:val="24"/>
                <w:szCs w:val="24"/>
              </w:rPr>
              <w:t>2.Конституция Российской Федерации.</w:t>
            </w:r>
          </w:p>
          <w:p w:rsidR="00E17C0D" w:rsidRDefault="00295A41">
            <w:pPr>
              <w:spacing w:after="0" w:line="240" w:lineRule="auto"/>
              <w:rPr>
                <w:sz w:val="24"/>
                <w:szCs w:val="24"/>
              </w:rPr>
            </w:pPr>
            <w:r>
              <w:rPr>
                <w:rFonts w:ascii="Times New Roman" w:hAnsi="Times New Roman" w:cs="Times New Roman"/>
                <w:color w:val="000000"/>
                <w:sz w:val="24"/>
                <w:szCs w:val="24"/>
              </w:rPr>
              <w:t>3.Федеральный закон от 17 июня 1996 года №74-ФЗ «О национально-культурной автономии».</w:t>
            </w:r>
          </w:p>
          <w:p w:rsidR="00E17C0D" w:rsidRDefault="00295A41">
            <w:pPr>
              <w:spacing w:after="0" w:line="240" w:lineRule="auto"/>
              <w:rPr>
                <w:sz w:val="24"/>
                <w:szCs w:val="24"/>
              </w:rPr>
            </w:pPr>
            <w:r>
              <w:rPr>
                <w:rFonts w:ascii="Times New Roman" w:hAnsi="Times New Roman" w:cs="Times New Roman"/>
                <w:color w:val="000000"/>
                <w:sz w:val="24"/>
                <w:szCs w:val="24"/>
              </w:rPr>
              <w:t>4.Закон Российской Федерации от 25 октября 1991 года №1807-1 «О языках народов Российской Федерации».</w:t>
            </w:r>
          </w:p>
          <w:p w:rsidR="00E17C0D" w:rsidRDefault="00295A41">
            <w:pPr>
              <w:spacing w:after="0" w:line="240" w:lineRule="auto"/>
              <w:rPr>
                <w:sz w:val="24"/>
                <w:szCs w:val="24"/>
              </w:rPr>
            </w:pPr>
            <w:r>
              <w:rPr>
                <w:rFonts w:ascii="Times New Roman" w:hAnsi="Times New Roman" w:cs="Times New Roman"/>
                <w:color w:val="000000"/>
                <w:sz w:val="24"/>
                <w:szCs w:val="24"/>
              </w:rPr>
              <w:t>5.Федеральный закон от 25 июля 2002 года №114-ФЗ «О противодействии экстремистской деятельности».</w:t>
            </w:r>
          </w:p>
          <w:p w:rsidR="00E17C0D" w:rsidRDefault="00295A41">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17C0D" w:rsidRDefault="00295A41">
            <w:pPr>
              <w:spacing w:after="0" w:line="240" w:lineRule="auto"/>
              <w:rPr>
                <w:sz w:val="24"/>
                <w:szCs w:val="24"/>
              </w:rPr>
            </w:pPr>
            <w:r>
              <w:rPr>
                <w:rFonts w:ascii="Times New Roman" w:hAnsi="Times New Roman" w:cs="Times New Roman"/>
                <w:color w:val="000000"/>
                <w:sz w:val="24"/>
                <w:szCs w:val="24"/>
              </w:rPr>
              <w:t>1. В чем заключаются предмет этнополитологии?</w:t>
            </w:r>
          </w:p>
          <w:p w:rsidR="00E17C0D" w:rsidRDefault="00295A41">
            <w:pPr>
              <w:spacing w:after="0" w:line="240" w:lineRule="auto"/>
              <w:rPr>
                <w:sz w:val="24"/>
                <w:szCs w:val="24"/>
              </w:rPr>
            </w:pPr>
            <w:r>
              <w:rPr>
                <w:rFonts w:ascii="Times New Roman" w:hAnsi="Times New Roman" w:cs="Times New Roman"/>
                <w:color w:val="000000"/>
                <w:sz w:val="24"/>
                <w:szCs w:val="24"/>
              </w:rPr>
              <w:t>2. Каковы методы этнополитологии как науки и как они соотносятся с методами этнологии и политологии?</w:t>
            </w:r>
          </w:p>
          <w:p w:rsidR="00E17C0D" w:rsidRDefault="00295A41">
            <w:pPr>
              <w:spacing w:after="0" w:line="240" w:lineRule="auto"/>
              <w:rPr>
                <w:sz w:val="24"/>
                <w:szCs w:val="24"/>
              </w:rPr>
            </w:pPr>
            <w:r>
              <w:rPr>
                <w:rFonts w:ascii="Times New Roman" w:hAnsi="Times New Roman" w:cs="Times New Roman"/>
                <w:color w:val="000000"/>
                <w:sz w:val="24"/>
                <w:szCs w:val="24"/>
              </w:rPr>
              <w:t>Темы рефератов:</w:t>
            </w:r>
          </w:p>
          <w:p w:rsidR="00E17C0D" w:rsidRDefault="00295A41">
            <w:pPr>
              <w:spacing w:after="0" w:line="240" w:lineRule="auto"/>
              <w:rPr>
                <w:sz w:val="24"/>
                <w:szCs w:val="24"/>
              </w:rPr>
            </w:pPr>
            <w:r>
              <w:rPr>
                <w:rFonts w:ascii="Times New Roman" w:hAnsi="Times New Roman" w:cs="Times New Roman"/>
                <w:color w:val="000000"/>
                <w:sz w:val="24"/>
                <w:szCs w:val="24"/>
              </w:rPr>
              <w:t>1. Административная ответственность за совершение правонарушений, посягающих на межнациональные и межконфессиональные отношения,  ст.ст. 20.3, 20.28, 20.29 Кодекса Российской Федерации об административных правонарушениях.</w:t>
            </w:r>
          </w:p>
          <w:p w:rsidR="00E17C0D" w:rsidRDefault="00295A41">
            <w:pPr>
              <w:spacing w:after="0" w:line="240" w:lineRule="auto"/>
              <w:rPr>
                <w:sz w:val="24"/>
                <w:szCs w:val="24"/>
              </w:rPr>
            </w:pPr>
            <w:r>
              <w:rPr>
                <w:rFonts w:ascii="Times New Roman" w:hAnsi="Times New Roman" w:cs="Times New Roman"/>
                <w:color w:val="000000"/>
                <w:sz w:val="24"/>
                <w:szCs w:val="24"/>
              </w:rPr>
              <w:t>2. Уголовная ответственность за совершение правонарушений, посягающих на межнациональные и межконфессиональные отношения.</w:t>
            </w:r>
          </w:p>
        </w:tc>
      </w:tr>
      <w:tr w:rsidR="00E17C0D">
        <w:trPr>
          <w:trHeight w:hRule="exact" w:val="8"/>
        </w:trPr>
        <w:tc>
          <w:tcPr>
            <w:tcW w:w="9640" w:type="dxa"/>
          </w:tcPr>
          <w:p w:rsidR="00E17C0D" w:rsidRDefault="00E17C0D"/>
        </w:tc>
      </w:tr>
      <w:tr w:rsidR="00E17C0D">
        <w:trPr>
          <w:trHeight w:hRule="exact" w:val="585"/>
        </w:trPr>
        <w:tc>
          <w:tcPr>
            <w:tcW w:w="9654" w:type="dxa"/>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b/>
                <w:color w:val="000000"/>
                <w:sz w:val="24"/>
                <w:szCs w:val="24"/>
              </w:rPr>
              <w:t>Тема 7. Государственная национальная политика в современной России: принципы формирования и цели.</w:t>
            </w:r>
          </w:p>
        </w:tc>
      </w:tr>
      <w:tr w:rsidR="00E17C0D">
        <w:trPr>
          <w:trHeight w:hRule="exact" w:val="21"/>
        </w:trPr>
        <w:tc>
          <w:tcPr>
            <w:tcW w:w="9640" w:type="dxa"/>
          </w:tcPr>
          <w:p w:rsidR="00E17C0D" w:rsidRDefault="00E17C0D"/>
        </w:tc>
      </w:tr>
      <w:tr w:rsidR="00E17C0D">
        <w:trPr>
          <w:trHeight w:hRule="exact" w:val="4371"/>
        </w:trPr>
        <w:tc>
          <w:tcPr>
            <w:tcW w:w="9654" w:type="dxa"/>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t>Цель: Изучить государственную национальную политику в современной России: принципы формирования и цели.</w:t>
            </w:r>
          </w:p>
          <w:p w:rsidR="00E17C0D" w:rsidRDefault="00295A41">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E17C0D" w:rsidRDefault="00295A41">
            <w:pPr>
              <w:spacing w:after="0" w:line="240" w:lineRule="auto"/>
              <w:rPr>
                <w:sz w:val="24"/>
                <w:szCs w:val="24"/>
              </w:rPr>
            </w:pPr>
            <w:r>
              <w:rPr>
                <w:rFonts w:ascii="Times New Roman" w:hAnsi="Times New Roman" w:cs="Times New Roman"/>
                <w:color w:val="000000"/>
                <w:sz w:val="24"/>
                <w:szCs w:val="24"/>
              </w:rPr>
              <w:t>1.Система современных взглядов, принципов и приоритетов в деятельности федеральных органов государственной власти и органов государственной власти субъектов РФ в сфере национальной политики.</w:t>
            </w:r>
          </w:p>
          <w:p w:rsidR="00E17C0D" w:rsidRDefault="00295A41">
            <w:pPr>
              <w:spacing w:after="0" w:line="240" w:lineRule="auto"/>
              <w:rPr>
                <w:sz w:val="24"/>
                <w:szCs w:val="24"/>
              </w:rPr>
            </w:pPr>
            <w:r>
              <w:rPr>
                <w:rFonts w:ascii="Times New Roman" w:hAnsi="Times New Roman" w:cs="Times New Roman"/>
                <w:color w:val="000000"/>
                <w:sz w:val="24"/>
                <w:szCs w:val="24"/>
              </w:rPr>
              <w:t>2.Основу государственной национальной политики составляет «Стратегия государственной национальной политики в РФ на период до 2025 года».</w:t>
            </w:r>
          </w:p>
          <w:p w:rsidR="00E17C0D" w:rsidRDefault="00295A41">
            <w:pPr>
              <w:spacing w:after="0" w:line="240" w:lineRule="auto"/>
              <w:rPr>
                <w:sz w:val="24"/>
                <w:szCs w:val="24"/>
              </w:rPr>
            </w:pPr>
            <w:r>
              <w:rPr>
                <w:rFonts w:ascii="Times New Roman" w:hAnsi="Times New Roman" w:cs="Times New Roman"/>
                <w:color w:val="000000"/>
                <w:sz w:val="24"/>
                <w:szCs w:val="24"/>
              </w:rPr>
              <w:t>3.Цели государственной национальной политики Российской Федерации.</w:t>
            </w:r>
          </w:p>
          <w:p w:rsidR="00E17C0D" w:rsidRDefault="00295A41">
            <w:pPr>
              <w:spacing w:after="0" w:line="240" w:lineRule="auto"/>
              <w:rPr>
                <w:sz w:val="24"/>
                <w:szCs w:val="24"/>
              </w:rPr>
            </w:pPr>
            <w:r>
              <w:rPr>
                <w:rFonts w:ascii="Times New Roman" w:hAnsi="Times New Roman" w:cs="Times New Roman"/>
                <w:color w:val="000000"/>
                <w:sz w:val="24"/>
                <w:szCs w:val="24"/>
              </w:rPr>
              <w:t>4.Основные принципы государственной национальной политики Российской Федерации.</w:t>
            </w:r>
          </w:p>
          <w:p w:rsidR="00E17C0D" w:rsidRDefault="00295A41">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17C0D" w:rsidRDefault="00295A41">
            <w:pPr>
              <w:spacing w:after="0" w:line="240" w:lineRule="auto"/>
              <w:rPr>
                <w:sz w:val="24"/>
                <w:szCs w:val="24"/>
              </w:rPr>
            </w:pPr>
            <w:r>
              <w:rPr>
                <w:rFonts w:ascii="Times New Roman" w:hAnsi="Times New Roman" w:cs="Times New Roman"/>
                <w:color w:val="000000"/>
                <w:sz w:val="24"/>
                <w:szCs w:val="24"/>
              </w:rPr>
              <w:t>1. В чем состоят функции этнополитологии как науки?</w:t>
            </w:r>
          </w:p>
          <w:p w:rsidR="00E17C0D" w:rsidRDefault="00295A41">
            <w:pPr>
              <w:spacing w:after="0" w:line="240" w:lineRule="auto"/>
              <w:rPr>
                <w:sz w:val="24"/>
                <w:szCs w:val="24"/>
              </w:rPr>
            </w:pPr>
            <w:r>
              <w:rPr>
                <w:rFonts w:ascii="Times New Roman" w:hAnsi="Times New Roman" w:cs="Times New Roman"/>
                <w:color w:val="000000"/>
                <w:sz w:val="24"/>
                <w:szCs w:val="24"/>
              </w:rPr>
              <w:t>2. Каково прикладное значение этнополитологии?</w:t>
            </w:r>
          </w:p>
          <w:p w:rsidR="00E17C0D" w:rsidRDefault="00295A41">
            <w:pPr>
              <w:spacing w:after="0" w:line="240" w:lineRule="auto"/>
              <w:rPr>
                <w:sz w:val="24"/>
                <w:szCs w:val="24"/>
              </w:rPr>
            </w:pPr>
            <w:r>
              <w:rPr>
                <w:rFonts w:ascii="Times New Roman" w:hAnsi="Times New Roman" w:cs="Times New Roman"/>
                <w:color w:val="000000"/>
                <w:sz w:val="24"/>
                <w:szCs w:val="24"/>
              </w:rPr>
              <w:t>Темы рефератов:</w:t>
            </w:r>
          </w:p>
          <w:p w:rsidR="00E17C0D" w:rsidRDefault="00295A41">
            <w:pPr>
              <w:spacing w:after="0" w:line="240" w:lineRule="auto"/>
              <w:rPr>
                <w:sz w:val="24"/>
                <w:szCs w:val="24"/>
              </w:rPr>
            </w:pPr>
            <w:r>
              <w:rPr>
                <w:rFonts w:ascii="Times New Roman" w:hAnsi="Times New Roman" w:cs="Times New Roman"/>
                <w:color w:val="000000"/>
                <w:sz w:val="24"/>
                <w:szCs w:val="24"/>
              </w:rPr>
              <w:t>1. Этническая ассимиляция</w:t>
            </w:r>
          </w:p>
          <w:p w:rsidR="00E17C0D" w:rsidRDefault="00295A41">
            <w:pPr>
              <w:spacing w:after="0" w:line="240" w:lineRule="auto"/>
              <w:rPr>
                <w:sz w:val="24"/>
                <w:szCs w:val="24"/>
              </w:rPr>
            </w:pPr>
            <w:r>
              <w:rPr>
                <w:rFonts w:ascii="Times New Roman" w:hAnsi="Times New Roman" w:cs="Times New Roman"/>
                <w:color w:val="000000"/>
                <w:sz w:val="24"/>
                <w:szCs w:val="24"/>
              </w:rPr>
              <w:t>2. Этническая самоидентификация</w:t>
            </w:r>
          </w:p>
        </w:tc>
      </w:tr>
      <w:tr w:rsidR="00E17C0D">
        <w:trPr>
          <w:trHeight w:hRule="exact" w:val="8"/>
        </w:trPr>
        <w:tc>
          <w:tcPr>
            <w:tcW w:w="9640" w:type="dxa"/>
          </w:tcPr>
          <w:p w:rsidR="00E17C0D" w:rsidRDefault="00E17C0D"/>
        </w:tc>
      </w:tr>
      <w:tr w:rsidR="00E17C0D">
        <w:trPr>
          <w:trHeight w:hRule="exact" w:val="585"/>
        </w:trPr>
        <w:tc>
          <w:tcPr>
            <w:tcW w:w="9654" w:type="dxa"/>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b/>
                <w:color w:val="000000"/>
                <w:sz w:val="24"/>
                <w:szCs w:val="24"/>
              </w:rPr>
              <w:t>Тема 8. Органы государственной власти по управлению межнациональными и межконфессиональными отношениями</w:t>
            </w:r>
          </w:p>
        </w:tc>
      </w:tr>
      <w:tr w:rsidR="00E17C0D">
        <w:trPr>
          <w:trHeight w:hRule="exact" w:val="21"/>
        </w:trPr>
        <w:tc>
          <w:tcPr>
            <w:tcW w:w="9640" w:type="dxa"/>
          </w:tcPr>
          <w:p w:rsidR="00E17C0D" w:rsidRDefault="00E17C0D"/>
        </w:tc>
      </w:tr>
      <w:tr w:rsidR="00E17C0D">
        <w:trPr>
          <w:trHeight w:hRule="exact" w:val="434"/>
        </w:trPr>
        <w:tc>
          <w:tcPr>
            <w:tcW w:w="9654" w:type="dxa"/>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t>Цель: Изучить органы государственной власти по управлению межнациональными и</w:t>
            </w:r>
          </w:p>
        </w:tc>
      </w:tr>
    </w:tbl>
    <w:p w:rsidR="00E17C0D" w:rsidRDefault="00295A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7C0D">
        <w:trPr>
          <w:trHeight w:hRule="exact" w:val="13296"/>
        </w:trPr>
        <w:tc>
          <w:tcPr>
            <w:tcW w:w="9654" w:type="dxa"/>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lastRenderedPageBreak/>
              <w:t>межконфессиональными отношениями</w:t>
            </w:r>
          </w:p>
          <w:p w:rsidR="00E17C0D" w:rsidRDefault="00295A41">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E17C0D" w:rsidRDefault="00295A41">
            <w:pPr>
              <w:spacing w:after="0" w:line="240" w:lineRule="auto"/>
              <w:rPr>
                <w:sz w:val="24"/>
                <w:szCs w:val="24"/>
              </w:rPr>
            </w:pPr>
            <w:r>
              <w:rPr>
                <w:rFonts w:ascii="Times New Roman" w:hAnsi="Times New Roman" w:cs="Times New Roman"/>
                <w:color w:val="000000"/>
                <w:sz w:val="24"/>
                <w:szCs w:val="24"/>
              </w:rPr>
              <w:t>1. На федеральном уровне вопросами профилактики экстремизма, гармонизации межэтнических и межконфессиональных отношений занимаются различные государственные структуры.</w:t>
            </w:r>
          </w:p>
          <w:p w:rsidR="00E17C0D" w:rsidRDefault="00295A41">
            <w:pPr>
              <w:spacing w:after="0" w:line="240" w:lineRule="auto"/>
              <w:rPr>
                <w:sz w:val="24"/>
                <w:szCs w:val="24"/>
              </w:rPr>
            </w:pPr>
            <w:r>
              <w:rPr>
                <w:rFonts w:ascii="Times New Roman" w:hAnsi="Times New Roman" w:cs="Times New Roman"/>
                <w:color w:val="000000"/>
                <w:sz w:val="24"/>
                <w:szCs w:val="24"/>
              </w:rPr>
              <w:t>К ним относятся:</w:t>
            </w:r>
          </w:p>
          <w:p w:rsidR="00E17C0D" w:rsidRDefault="00295A41">
            <w:pPr>
              <w:spacing w:after="0" w:line="240" w:lineRule="auto"/>
              <w:rPr>
                <w:sz w:val="24"/>
                <w:szCs w:val="24"/>
              </w:rPr>
            </w:pPr>
            <w:r>
              <w:rPr>
                <w:rFonts w:ascii="Times New Roman" w:hAnsi="Times New Roman" w:cs="Times New Roman"/>
                <w:color w:val="000000"/>
                <w:sz w:val="24"/>
                <w:szCs w:val="24"/>
              </w:rPr>
              <w:t>- Минрегион России - в сфере государственной национальной политики межнациональных отношений в Российской Федерации, защиты прав национальных меньшинств и коренных малочисленных народов Российской Федерации, взаимодействия с казачьими обществами;</w:t>
            </w:r>
          </w:p>
          <w:p w:rsidR="00E17C0D" w:rsidRDefault="00295A41">
            <w:pPr>
              <w:spacing w:after="0" w:line="240" w:lineRule="auto"/>
              <w:rPr>
                <w:sz w:val="24"/>
                <w:szCs w:val="24"/>
              </w:rPr>
            </w:pPr>
            <w:r>
              <w:rPr>
                <w:rFonts w:ascii="Times New Roman" w:hAnsi="Times New Roman" w:cs="Times New Roman"/>
                <w:color w:val="000000"/>
                <w:sz w:val="24"/>
                <w:szCs w:val="24"/>
              </w:rPr>
              <w:t>- МВД России - в сфере внутренних дел, в том числе в сфере миграции;</w:t>
            </w:r>
          </w:p>
          <w:p w:rsidR="00E17C0D" w:rsidRDefault="00295A41">
            <w:pPr>
              <w:spacing w:after="0" w:line="240" w:lineRule="auto"/>
              <w:rPr>
                <w:sz w:val="24"/>
                <w:szCs w:val="24"/>
              </w:rPr>
            </w:pPr>
            <w:r>
              <w:rPr>
                <w:rFonts w:ascii="Times New Roman" w:hAnsi="Times New Roman" w:cs="Times New Roman"/>
                <w:color w:val="000000"/>
                <w:sz w:val="24"/>
                <w:szCs w:val="24"/>
              </w:rPr>
              <w:t>- Минюст России - в сфере регистрации некоммерческих организаций, включая отделения международных организаций и иностранных некоммерческих неправительственных организаций, общественные объединения, политические партии и религиозные организации, а также правоприменительные функции и функции по контролю и надзору в сфере регистрации некоммерческих организаций, включая отделения международных организаций и иностранных некоммерческих неправительственных организаций, общественные объединения, политические партии и религиозные организации. Минюст России осуществляет функции по ведению, опубликованию и размещению в сети Интернет федерального списка экстремистских материалов;</w:t>
            </w:r>
          </w:p>
          <w:p w:rsidR="00E17C0D" w:rsidRDefault="00295A41">
            <w:pPr>
              <w:spacing w:after="0" w:line="240" w:lineRule="auto"/>
              <w:rPr>
                <w:sz w:val="24"/>
                <w:szCs w:val="24"/>
              </w:rPr>
            </w:pPr>
            <w:r>
              <w:rPr>
                <w:rFonts w:ascii="Times New Roman" w:hAnsi="Times New Roman" w:cs="Times New Roman"/>
                <w:color w:val="000000"/>
                <w:sz w:val="24"/>
                <w:szCs w:val="24"/>
              </w:rPr>
              <w:t>- Минобрнауки России - в сфере образования;</w:t>
            </w:r>
          </w:p>
          <w:p w:rsidR="00E17C0D" w:rsidRDefault="00295A41">
            <w:pPr>
              <w:spacing w:after="0" w:line="240" w:lineRule="auto"/>
              <w:rPr>
                <w:sz w:val="24"/>
                <w:szCs w:val="24"/>
              </w:rPr>
            </w:pPr>
            <w:r>
              <w:rPr>
                <w:rFonts w:ascii="Times New Roman" w:hAnsi="Times New Roman" w:cs="Times New Roman"/>
                <w:color w:val="000000"/>
                <w:sz w:val="24"/>
                <w:szCs w:val="24"/>
              </w:rPr>
              <w:t>- Минкультуры России - в сфере сохранения историко-культурного наследия народов осуществляется;</w:t>
            </w:r>
          </w:p>
          <w:p w:rsidR="00E17C0D" w:rsidRDefault="00295A41">
            <w:pPr>
              <w:spacing w:after="0" w:line="240" w:lineRule="auto"/>
              <w:rPr>
                <w:sz w:val="24"/>
                <w:szCs w:val="24"/>
              </w:rPr>
            </w:pPr>
            <w:r>
              <w:rPr>
                <w:rFonts w:ascii="Times New Roman" w:hAnsi="Times New Roman" w:cs="Times New Roman"/>
                <w:color w:val="000000"/>
                <w:sz w:val="24"/>
                <w:szCs w:val="24"/>
              </w:rPr>
              <w:t>- Министерство спорта, туризма и молодежной политики - в сфере молодежной политики, а также во взаимодействии с общественными организациями и движениями представляющими интересы молодежи создает условия для обеспечения нравственного и патриотического воспитания молодежи.</w:t>
            </w:r>
          </w:p>
          <w:p w:rsidR="00E17C0D" w:rsidRDefault="00295A41">
            <w:pPr>
              <w:spacing w:after="0" w:line="240" w:lineRule="auto"/>
              <w:rPr>
                <w:sz w:val="24"/>
                <w:szCs w:val="24"/>
              </w:rPr>
            </w:pPr>
            <w:r>
              <w:rPr>
                <w:rFonts w:ascii="Times New Roman" w:hAnsi="Times New Roman" w:cs="Times New Roman"/>
                <w:color w:val="000000"/>
                <w:sz w:val="24"/>
                <w:szCs w:val="24"/>
              </w:rPr>
              <w:t>- Минкомсвязи России - в сфере информационных технологий, массовых коммуникаций и средств массовой информации, в том числе электронных (включая развитие сети Интернет, систем телевизионного (в том числе цифрового) вещания и радиовещания и новых технологий в этих областях), печати, издательской и полиграфической деятельности;</w:t>
            </w:r>
          </w:p>
          <w:p w:rsidR="00E17C0D" w:rsidRDefault="00295A41">
            <w:pPr>
              <w:spacing w:after="0" w:line="240" w:lineRule="auto"/>
              <w:rPr>
                <w:sz w:val="24"/>
                <w:szCs w:val="24"/>
              </w:rPr>
            </w:pPr>
            <w:r>
              <w:rPr>
                <w:rFonts w:ascii="Times New Roman" w:hAnsi="Times New Roman" w:cs="Times New Roman"/>
                <w:color w:val="000000"/>
                <w:sz w:val="24"/>
                <w:szCs w:val="24"/>
              </w:rPr>
              <w:t>- МИД России - в сфере международных отношений Российской Федерации;</w:t>
            </w:r>
          </w:p>
          <w:p w:rsidR="00E17C0D" w:rsidRDefault="00295A41">
            <w:pPr>
              <w:spacing w:after="0" w:line="240" w:lineRule="auto"/>
              <w:rPr>
                <w:sz w:val="24"/>
                <w:szCs w:val="24"/>
              </w:rPr>
            </w:pPr>
            <w:r>
              <w:rPr>
                <w:rFonts w:ascii="Times New Roman" w:hAnsi="Times New Roman" w:cs="Times New Roman"/>
                <w:color w:val="000000"/>
                <w:sz w:val="24"/>
                <w:szCs w:val="24"/>
              </w:rPr>
              <w:t>- Минэкономразвития России - в сфере формирования межгосударственных и федеральных целевых программ (долгосрочных целевых программ), ведомственных целевых программ;</w:t>
            </w:r>
          </w:p>
          <w:p w:rsidR="00E17C0D" w:rsidRDefault="00295A41">
            <w:pPr>
              <w:spacing w:after="0" w:line="240" w:lineRule="auto"/>
              <w:rPr>
                <w:sz w:val="24"/>
                <w:szCs w:val="24"/>
              </w:rPr>
            </w:pPr>
            <w:r>
              <w:rPr>
                <w:rFonts w:ascii="Times New Roman" w:hAnsi="Times New Roman" w:cs="Times New Roman"/>
                <w:color w:val="000000"/>
                <w:sz w:val="24"/>
                <w:szCs w:val="24"/>
              </w:rPr>
              <w:t>- Минздравсоцразвития России - в сфере занятости и трудовой миграции.</w:t>
            </w:r>
          </w:p>
          <w:p w:rsidR="00E17C0D" w:rsidRDefault="00295A41">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17C0D" w:rsidRDefault="00295A41">
            <w:pPr>
              <w:spacing w:after="0" w:line="240" w:lineRule="auto"/>
              <w:rPr>
                <w:sz w:val="24"/>
                <w:szCs w:val="24"/>
              </w:rPr>
            </w:pPr>
            <w:r>
              <w:rPr>
                <w:rFonts w:ascii="Times New Roman" w:hAnsi="Times New Roman" w:cs="Times New Roman"/>
                <w:color w:val="000000"/>
                <w:sz w:val="24"/>
                <w:szCs w:val="24"/>
              </w:rPr>
              <w:t>1. Какие различия между нацией и государством отмечали Х.Линц и А.Степан?</w:t>
            </w:r>
          </w:p>
          <w:p w:rsidR="00E17C0D" w:rsidRDefault="00295A41">
            <w:pPr>
              <w:spacing w:after="0" w:line="240" w:lineRule="auto"/>
              <w:rPr>
                <w:sz w:val="24"/>
                <w:szCs w:val="24"/>
              </w:rPr>
            </w:pPr>
            <w:r>
              <w:rPr>
                <w:rFonts w:ascii="Times New Roman" w:hAnsi="Times New Roman" w:cs="Times New Roman"/>
                <w:color w:val="000000"/>
                <w:sz w:val="24"/>
                <w:szCs w:val="24"/>
              </w:rPr>
              <w:t>2. Какая из теорий собственно этнологической науки явилась первой?</w:t>
            </w:r>
          </w:p>
          <w:p w:rsidR="00E17C0D" w:rsidRDefault="00295A41">
            <w:pPr>
              <w:spacing w:after="0" w:line="240" w:lineRule="auto"/>
              <w:rPr>
                <w:sz w:val="24"/>
                <w:szCs w:val="24"/>
              </w:rPr>
            </w:pPr>
            <w:r>
              <w:rPr>
                <w:rFonts w:ascii="Times New Roman" w:hAnsi="Times New Roman" w:cs="Times New Roman"/>
                <w:color w:val="000000"/>
                <w:sz w:val="24"/>
                <w:szCs w:val="24"/>
              </w:rPr>
              <w:t>Темы рефератов:</w:t>
            </w:r>
          </w:p>
          <w:p w:rsidR="00E17C0D" w:rsidRDefault="00295A41">
            <w:pPr>
              <w:spacing w:after="0" w:line="240" w:lineRule="auto"/>
              <w:rPr>
                <w:sz w:val="24"/>
                <w:szCs w:val="24"/>
              </w:rPr>
            </w:pPr>
            <w:r>
              <w:rPr>
                <w:rFonts w:ascii="Times New Roman" w:hAnsi="Times New Roman" w:cs="Times New Roman"/>
                <w:color w:val="000000"/>
                <w:sz w:val="24"/>
                <w:szCs w:val="24"/>
              </w:rPr>
              <w:t>- Генеральная прокуратура Российской Федерации осуществляет надзор за исполнением законов о федеральной безопасности, межнациональных отношениях, противодействии экстремизму и терроризму;</w:t>
            </w:r>
          </w:p>
          <w:p w:rsidR="00E17C0D" w:rsidRDefault="00295A41">
            <w:pPr>
              <w:spacing w:after="0" w:line="240" w:lineRule="auto"/>
              <w:rPr>
                <w:sz w:val="24"/>
                <w:szCs w:val="24"/>
              </w:rPr>
            </w:pPr>
            <w:r>
              <w:rPr>
                <w:rFonts w:ascii="Times New Roman" w:hAnsi="Times New Roman" w:cs="Times New Roman"/>
                <w:color w:val="000000"/>
                <w:sz w:val="24"/>
                <w:szCs w:val="24"/>
              </w:rPr>
              <w:t>- ФСБ России выявляет, предупреждает и пресекает преступления, дознание и предварительное следствие по которым отнесены законодательством Российской Федерации к ведению органов федеральной службы безопасности; выявляет, предупреждает и пресекает акты терроризма.</w:t>
            </w:r>
          </w:p>
        </w:tc>
      </w:tr>
      <w:tr w:rsidR="00E17C0D">
        <w:trPr>
          <w:trHeight w:hRule="exact" w:val="8"/>
        </w:trPr>
        <w:tc>
          <w:tcPr>
            <w:tcW w:w="9640" w:type="dxa"/>
          </w:tcPr>
          <w:p w:rsidR="00E17C0D" w:rsidRDefault="00E17C0D"/>
        </w:tc>
      </w:tr>
      <w:tr w:rsidR="00E17C0D">
        <w:trPr>
          <w:trHeight w:hRule="exact" w:val="585"/>
        </w:trPr>
        <w:tc>
          <w:tcPr>
            <w:tcW w:w="9654" w:type="dxa"/>
            <w:shd w:val="clear" w:color="000000" w:fill="FFFFFF"/>
            <w:tcMar>
              <w:left w:w="34" w:type="dxa"/>
              <w:right w:w="34" w:type="dxa"/>
            </w:tcMar>
          </w:tcPr>
          <w:p w:rsidR="00E17C0D" w:rsidRDefault="00295A41">
            <w:pPr>
              <w:spacing w:after="0" w:line="240" w:lineRule="auto"/>
              <w:jc w:val="center"/>
              <w:rPr>
                <w:sz w:val="24"/>
                <w:szCs w:val="24"/>
              </w:rPr>
            </w:pPr>
            <w:r>
              <w:rPr>
                <w:rFonts w:ascii="Times New Roman" w:hAnsi="Times New Roman" w:cs="Times New Roman"/>
                <w:b/>
                <w:color w:val="000000"/>
                <w:sz w:val="24"/>
                <w:szCs w:val="24"/>
              </w:rPr>
              <w:t>Тема 9. Федеральные и региональные программы в сфере регулирования межконфессиональных и межнациональных отношений.</w:t>
            </w:r>
          </w:p>
        </w:tc>
      </w:tr>
      <w:tr w:rsidR="00E17C0D">
        <w:trPr>
          <w:trHeight w:hRule="exact" w:val="21"/>
        </w:trPr>
        <w:tc>
          <w:tcPr>
            <w:tcW w:w="9640" w:type="dxa"/>
          </w:tcPr>
          <w:p w:rsidR="00E17C0D" w:rsidRDefault="00E17C0D"/>
        </w:tc>
      </w:tr>
      <w:tr w:rsidR="00E17C0D">
        <w:trPr>
          <w:trHeight w:hRule="exact" w:val="1480"/>
        </w:trPr>
        <w:tc>
          <w:tcPr>
            <w:tcW w:w="9654" w:type="dxa"/>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t>Цель: Изучить федеральные и региональные программы в сфере регулирования межконфессиональных и межнациональных отношений.</w:t>
            </w:r>
          </w:p>
          <w:p w:rsidR="00E17C0D" w:rsidRDefault="00295A41">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E17C0D" w:rsidRDefault="00295A41">
            <w:pPr>
              <w:spacing w:after="0" w:line="240" w:lineRule="auto"/>
              <w:rPr>
                <w:sz w:val="24"/>
                <w:szCs w:val="24"/>
              </w:rPr>
            </w:pPr>
            <w:r>
              <w:rPr>
                <w:rFonts w:ascii="Times New Roman" w:hAnsi="Times New Roman" w:cs="Times New Roman"/>
                <w:color w:val="000000"/>
                <w:sz w:val="24"/>
                <w:szCs w:val="24"/>
              </w:rPr>
              <w:t>1.Долгосрочные и краткосрочные  целевые программы по профилактике экстремизма, гармонизации межэтнических и межкультурных отношений и укрепление толерантности.</w:t>
            </w:r>
          </w:p>
        </w:tc>
      </w:tr>
    </w:tbl>
    <w:p w:rsidR="00E17C0D" w:rsidRDefault="00295A4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17C0D">
        <w:trPr>
          <w:trHeight w:hRule="exact" w:val="4101"/>
        </w:trPr>
        <w:tc>
          <w:tcPr>
            <w:tcW w:w="9654" w:type="dxa"/>
            <w:gridSpan w:val="2"/>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lastRenderedPageBreak/>
              <w:t>2.Цели, задачи и непосредственные ожидаемые результаты программы.</w:t>
            </w:r>
          </w:p>
          <w:p w:rsidR="00E17C0D" w:rsidRDefault="00295A41">
            <w:pPr>
              <w:spacing w:after="0" w:line="240" w:lineRule="auto"/>
              <w:rPr>
                <w:sz w:val="24"/>
                <w:szCs w:val="24"/>
              </w:rPr>
            </w:pPr>
            <w:r>
              <w:rPr>
                <w:rFonts w:ascii="Times New Roman" w:hAnsi="Times New Roman" w:cs="Times New Roman"/>
                <w:color w:val="000000"/>
                <w:sz w:val="24"/>
                <w:szCs w:val="24"/>
              </w:rPr>
              <w:t>3.Механизмы реализации целевых программ.</w:t>
            </w:r>
          </w:p>
          <w:p w:rsidR="00E17C0D" w:rsidRDefault="00295A41">
            <w:pPr>
              <w:spacing w:after="0" w:line="240" w:lineRule="auto"/>
              <w:rPr>
                <w:sz w:val="24"/>
                <w:szCs w:val="24"/>
              </w:rPr>
            </w:pPr>
            <w:r>
              <w:rPr>
                <w:rFonts w:ascii="Times New Roman" w:hAnsi="Times New Roman" w:cs="Times New Roman"/>
                <w:color w:val="000000"/>
                <w:sz w:val="24"/>
                <w:szCs w:val="24"/>
              </w:rPr>
              <w:t>4.Внешние и внутренние риски в реализации целевых программ.</w:t>
            </w:r>
          </w:p>
          <w:p w:rsidR="00E17C0D" w:rsidRDefault="00295A41">
            <w:pPr>
              <w:spacing w:after="0" w:line="240" w:lineRule="auto"/>
              <w:rPr>
                <w:sz w:val="24"/>
                <w:szCs w:val="24"/>
              </w:rPr>
            </w:pPr>
            <w:r>
              <w:rPr>
                <w:rFonts w:ascii="Times New Roman" w:hAnsi="Times New Roman" w:cs="Times New Roman"/>
                <w:color w:val="000000"/>
                <w:sz w:val="24"/>
                <w:szCs w:val="24"/>
              </w:rPr>
              <w:t>5.Эффективность государственного управления в сфере межнациональных и межконфессиональных отношений.</w:t>
            </w:r>
          </w:p>
          <w:p w:rsidR="00E17C0D" w:rsidRDefault="00295A41">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17C0D" w:rsidRDefault="00295A41">
            <w:pPr>
              <w:spacing w:after="0" w:line="240" w:lineRule="auto"/>
              <w:rPr>
                <w:sz w:val="24"/>
                <w:szCs w:val="24"/>
              </w:rPr>
            </w:pPr>
            <w:r>
              <w:rPr>
                <w:rFonts w:ascii="Times New Roman" w:hAnsi="Times New Roman" w:cs="Times New Roman"/>
                <w:color w:val="000000"/>
                <w:sz w:val="24"/>
                <w:szCs w:val="24"/>
              </w:rPr>
              <w:t>1. В чем смысл и основная особенность нового этапа развития этнологии, в который она вступила в конце ХIХ в.</w:t>
            </w:r>
          </w:p>
          <w:p w:rsidR="00E17C0D" w:rsidRDefault="00295A41">
            <w:pPr>
              <w:spacing w:after="0" w:line="240" w:lineRule="auto"/>
              <w:rPr>
                <w:sz w:val="24"/>
                <w:szCs w:val="24"/>
              </w:rPr>
            </w:pPr>
            <w:r>
              <w:rPr>
                <w:rFonts w:ascii="Times New Roman" w:hAnsi="Times New Roman" w:cs="Times New Roman"/>
                <w:color w:val="000000"/>
                <w:sz w:val="24"/>
                <w:szCs w:val="24"/>
              </w:rPr>
              <w:t>2. В чем суть отличия восприятия мира современного и первобытного человека?</w:t>
            </w:r>
          </w:p>
          <w:p w:rsidR="00E17C0D" w:rsidRDefault="00295A41">
            <w:pPr>
              <w:spacing w:after="0" w:line="240" w:lineRule="auto"/>
              <w:rPr>
                <w:sz w:val="24"/>
                <w:szCs w:val="24"/>
              </w:rPr>
            </w:pPr>
            <w:r>
              <w:rPr>
                <w:rFonts w:ascii="Times New Roman" w:hAnsi="Times New Roman" w:cs="Times New Roman"/>
                <w:color w:val="000000"/>
                <w:sz w:val="24"/>
                <w:szCs w:val="24"/>
              </w:rPr>
              <w:t>Темы рефератов:</w:t>
            </w:r>
          </w:p>
          <w:p w:rsidR="00E17C0D" w:rsidRDefault="00295A41">
            <w:pPr>
              <w:spacing w:after="0" w:line="240" w:lineRule="auto"/>
              <w:rPr>
                <w:sz w:val="24"/>
                <w:szCs w:val="24"/>
              </w:rPr>
            </w:pPr>
            <w:r>
              <w:rPr>
                <w:rFonts w:ascii="Times New Roman" w:hAnsi="Times New Roman" w:cs="Times New Roman"/>
                <w:color w:val="000000"/>
                <w:sz w:val="24"/>
                <w:szCs w:val="24"/>
              </w:rPr>
              <w:t>1. Результативность и обоснованность применения программного подхода государства к управлению межнациональными и межконфессиональными  отношениями.</w:t>
            </w:r>
          </w:p>
          <w:p w:rsidR="00E17C0D" w:rsidRDefault="00295A41">
            <w:pPr>
              <w:spacing w:after="0" w:line="240" w:lineRule="auto"/>
              <w:rPr>
                <w:sz w:val="24"/>
                <w:szCs w:val="24"/>
              </w:rPr>
            </w:pPr>
            <w:r>
              <w:rPr>
                <w:rFonts w:ascii="Times New Roman" w:hAnsi="Times New Roman" w:cs="Times New Roman"/>
                <w:color w:val="000000"/>
                <w:sz w:val="24"/>
                <w:szCs w:val="24"/>
              </w:rPr>
              <w:t>2. Целенаправленное проведение этнокультурной политики.</w:t>
            </w:r>
          </w:p>
          <w:p w:rsidR="00E17C0D" w:rsidRDefault="00295A41">
            <w:pPr>
              <w:spacing w:after="0" w:line="240" w:lineRule="auto"/>
              <w:rPr>
                <w:sz w:val="24"/>
                <w:szCs w:val="24"/>
              </w:rPr>
            </w:pPr>
            <w:r>
              <w:rPr>
                <w:rFonts w:ascii="Times New Roman" w:hAnsi="Times New Roman" w:cs="Times New Roman"/>
                <w:color w:val="000000"/>
                <w:sz w:val="24"/>
                <w:szCs w:val="24"/>
              </w:rPr>
              <w:t>3. Государственный контроль в сфере межнациональных и межконфессиональных отношений.</w:t>
            </w:r>
          </w:p>
        </w:tc>
      </w:tr>
      <w:tr w:rsidR="00E17C0D">
        <w:trPr>
          <w:trHeight w:hRule="exact" w:val="855"/>
        </w:trPr>
        <w:tc>
          <w:tcPr>
            <w:tcW w:w="9654" w:type="dxa"/>
            <w:gridSpan w:val="2"/>
            <w:shd w:val="clear" w:color="000000" w:fill="FFFFFF"/>
            <w:tcMar>
              <w:left w:w="34" w:type="dxa"/>
              <w:right w:w="34" w:type="dxa"/>
            </w:tcMar>
          </w:tcPr>
          <w:p w:rsidR="00E17C0D" w:rsidRDefault="00E17C0D">
            <w:pPr>
              <w:spacing w:after="0" w:line="240" w:lineRule="auto"/>
              <w:rPr>
                <w:sz w:val="24"/>
                <w:szCs w:val="24"/>
              </w:rPr>
            </w:pPr>
          </w:p>
          <w:p w:rsidR="00E17C0D" w:rsidRDefault="00295A4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17C0D">
        <w:trPr>
          <w:trHeight w:hRule="exact" w:val="5182"/>
        </w:trPr>
        <w:tc>
          <w:tcPr>
            <w:tcW w:w="9654" w:type="dxa"/>
            <w:gridSpan w:val="2"/>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«Государственная политика в сфере межнациональных и межконфессиональных отношений» / Пыхтеева Елена Викторовна. – Омск: Изд-во Омской гуманитарной академии, 2022.</w:t>
            </w:r>
          </w:p>
          <w:p w:rsidR="00E17C0D" w:rsidRDefault="00295A4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17C0D" w:rsidRDefault="00295A4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17C0D" w:rsidRDefault="00295A4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17C0D">
        <w:trPr>
          <w:trHeight w:hRule="exact" w:val="138"/>
        </w:trPr>
        <w:tc>
          <w:tcPr>
            <w:tcW w:w="285" w:type="dxa"/>
          </w:tcPr>
          <w:p w:rsidR="00E17C0D" w:rsidRDefault="00E17C0D"/>
        </w:tc>
        <w:tc>
          <w:tcPr>
            <w:tcW w:w="9356" w:type="dxa"/>
          </w:tcPr>
          <w:p w:rsidR="00E17C0D" w:rsidRDefault="00E17C0D"/>
        </w:tc>
      </w:tr>
      <w:tr w:rsidR="00E17C0D">
        <w:trPr>
          <w:trHeight w:hRule="exact" w:val="855"/>
        </w:trPr>
        <w:tc>
          <w:tcPr>
            <w:tcW w:w="9654" w:type="dxa"/>
            <w:gridSpan w:val="2"/>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17C0D" w:rsidRDefault="00295A41">
            <w:pPr>
              <w:spacing w:after="0" w:line="240" w:lineRule="auto"/>
              <w:rPr>
                <w:sz w:val="24"/>
                <w:szCs w:val="24"/>
              </w:rPr>
            </w:pPr>
            <w:r>
              <w:rPr>
                <w:rFonts w:ascii="Times New Roman" w:hAnsi="Times New Roman" w:cs="Times New Roman"/>
                <w:b/>
                <w:color w:val="000000"/>
                <w:sz w:val="24"/>
                <w:szCs w:val="24"/>
              </w:rPr>
              <w:t>Основная:</w:t>
            </w:r>
          </w:p>
        </w:tc>
      </w:tr>
      <w:tr w:rsidR="00E17C0D">
        <w:trPr>
          <w:trHeight w:hRule="exact" w:val="826"/>
        </w:trPr>
        <w:tc>
          <w:tcPr>
            <w:tcW w:w="9654" w:type="dxa"/>
            <w:gridSpan w:val="2"/>
            <w:shd w:val="clear" w:color="000000" w:fill="FFFFFF"/>
            <w:tcMar>
              <w:left w:w="34" w:type="dxa"/>
              <w:right w:w="34" w:type="dxa"/>
            </w:tcMar>
          </w:tcPr>
          <w:p w:rsidR="00E17C0D" w:rsidRDefault="00295A4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Колеснева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Иншаков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978-5-534-04621-2.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45A3A">
                <w:rPr>
                  <w:rStyle w:val="a3"/>
                </w:rPr>
                <w:t>https://urait.ru/bcode/451668</w:t>
              </w:r>
            </w:hyperlink>
            <w:r>
              <w:t xml:space="preserve"> </w:t>
            </w:r>
          </w:p>
        </w:tc>
      </w:tr>
      <w:tr w:rsidR="00E17C0D">
        <w:trPr>
          <w:trHeight w:hRule="exact" w:val="826"/>
        </w:trPr>
        <w:tc>
          <w:tcPr>
            <w:tcW w:w="9654" w:type="dxa"/>
            <w:gridSpan w:val="2"/>
            <w:shd w:val="clear" w:color="000000" w:fill="FFFFFF"/>
            <w:tcMar>
              <w:left w:w="34" w:type="dxa"/>
              <w:right w:w="34" w:type="dxa"/>
            </w:tcMar>
          </w:tcPr>
          <w:p w:rsidR="00E17C0D" w:rsidRDefault="00295A4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Национальная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российского</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начале</w:t>
            </w:r>
            <w:r>
              <w:t xml:space="preserve"> </w:t>
            </w:r>
            <w:r>
              <w:rPr>
                <w:rFonts w:ascii="Times New Roman" w:hAnsi="Times New Roman" w:cs="Times New Roman"/>
                <w:color w:val="000000"/>
                <w:sz w:val="24"/>
                <w:szCs w:val="24"/>
              </w:rPr>
              <w:t>ХХI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Зорин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978-5-534-06651-7.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45A3A">
                <w:rPr>
                  <w:rStyle w:val="a3"/>
                </w:rPr>
                <w:t>https://urait.ru/bcode/455327</w:t>
              </w:r>
            </w:hyperlink>
            <w:r>
              <w:t xml:space="preserve"> </w:t>
            </w:r>
          </w:p>
        </w:tc>
      </w:tr>
      <w:tr w:rsidR="00E17C0D">
        <w:trPr>
          <w:trHeight w:hRule="exact" w:val="555"/>
        </w:trPr>
        <w:tc>
          <w:tcPr>
            <w:tcW w:w="9654" w:type="dxa"/>
            <w:gridSpan w:val="2"/>
            <w:shd w:val="clear" w:color="000000" w:fill="FFFFFF"/>
            <w:tcMar>
              <w:left w:w="34" w:type="dxa"/>
              <w:right w:w="34" w:type="dxa"/>
            </w:tcMar>
          </w:tcPr>
          <w:p w:rsidR="00E17C0D" w:rsidRDefault="00295A4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Мировая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Батюк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978-5-534-00372-7.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45A3A">
                <w:rPr>
                  <w:rStyle w:val="a3"/>
                </w:rPr>
                <w:t>https://urait.ru/bcode/451063</w:t>
              </w:r>
            </w:hyperlink>
            <w:r>
              <w:t xml:space="preserve"> </w:t>
            </w:r>
          </w:p>
        </w:tc>
      </w:tr>
      <w:tr w:rsidR="00E17C0D">
        <w:trPr>
          <w:trHeight w:hRule="exact" w:val="277"/>
        </w:trPr>
        <w:tc>
          <w:tcPr>
            <w:tcW w:w="285" w:type="dxa"/>
          </w:tcPr>
          <w:p w:rsidR="00E17C0D" w:rsidRDefault="00E17C0D"/>
        </w:tc>
        <w:tc>
          <w:tcPr>
            <w:tcW w:w="9370" w:type="dxa"/>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i/>
                <w:color w:val="000000"/>
                <w:sz w:val="24"/>
                <w:szCs w:val="24"/>
              </w:rPr>
              <w:t>Дополнительная:</w:t>
            </w:r>
          </w:p>
        </w:tc>
      </w:tr>
      <w:tr w:rsidR="00E17C0D">
        <w:trPr>
          <w:trHeight w:hRule="exact" w:val="26"/>
        </w:trPr>
        <w:tc>
          <w:tcPr>
            <w:tcW w:w="9654" w:type="dxa"/>
            <w:gridSpan w:val="2"/>
            <w:vMerge w:val="restart"/>
            <w:shd w:val="clear" w:color="000000" w:fill="FFFFFF"/>
            <w:tcMar>
              <w:left w:w="34" w:type="dxa"/>
              <w:right w:w="34" w:type="dxa"/>
            </w:tcMar>
          </w:tcPr>
          <w:p w:rsidR="00E17C0D" w:rsidRDefault="00295A4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Этнополитология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Ачкасов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978-5-9916-3066-5.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45A3A">
                <w:rPr>
                  <w:rStyle w:val="a3"/>
                </w:rPr>
                <w:t>https://urait.ru/bcode/426135</w:t>
              </w:r>
            </w:hyperlink>
            <w:r>
              <w:t xml:space="preserve"> </w:t>
            </w:r>
          </w:p>
        </w:tc>
      </w:tr>
      <w:tr w:rsidR="00E17C0D">
        <w:trPr>
          <w:trHeight w:hRule="exact" w:val="528"/>
        </w:trPr>
        <w:tc>
          <w:tcPr>
            <w:tcW w:w="9654" w:type="dxa"/>
            <w:gridSpan w:val="2"/>
            <w:vMerge/>
            <w:shd w:val="clear" w:color="000000" w:fill="FFFFFF"/>
            <w:tcMar>
              <w:left w:w="34" w:type="dxa"/>
              <w:right w:w="34" w:type="dxa"/>
            </w:tcMar>
          </w:tcPr>
          <w:p w:rsidR="00E17C0D" w:rsidRDefault="00E17C0D"/>
        </w:tc>
      </w:tr>
      <w:tr w:rsidR="00E17C0D">
        <w:trPr>
          <w:trHeight w:hRule="exact" w:val="585"/>
        </w:trPr>
        <w:tc>
          <w:tcPr>
            <w:tcW w:w="9654" w:type="dxa"/>
            <w:gridSpan w:val="2"/>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17C0D">
        <w:trPr>
          <w:trHeight w:hRule="exact" w:val="631"/>
        </w:trPr>
        <w:tc>
          <w:tcPr>
            <w:tcW w:w="9654" w:type="dxa"/>
            <w:gridSpan w:val="2"/>
            <w:shd w:val="clear" w:color="000000" w:fill="FFFFFF"/>
            <w:tcMar>
              <w:left w:w="34" w:type="dxa"/>
              <w:right w:w="34" w:type="dxa"/>
            </w:tcMar>
          </w:tcPr>
          <w:p w:rsidR="00E17C0D" w:rsidRDefault="00295A4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45A3A">
                <w:rPr>
                  <w:rStyle w:val="a3"/>
                  <w:rFonts w:ascii="Times New Roman" w:hAnsi="Times New Roman" w:cs="Times New Roman"/>
                  <w:sz w:val="24"/>
                  <w:szCs w:val="24"/>
                </w:rPr>
                <w:t>http://www.iprbookshop.ru</w:t>
              </w:r>
            </w:hyperlink>
          </w:p>
          <w:p w:rsidR="00E17C0D" w:rsidRDefault="00295A4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45A3A">
                <w:rPr>
                  <w:rStyle w:val="a3"/>
                  <w:rFonts w:ascii="Times New Roman" w:hAnsi="Times New Roman" w:cs="Times New Roman"/>
                  <w:sz w:val="24"/>
                  <w:szCs w:val="24"/>
                </w:rPr>
                <w:t>http://biblio-online.ru</w:t>
              </w:r>
            </w:hyperlink>
          </w:p>
        </w:tc>
      </w:tr>
    </w:tbl>
    <w:p w:rsidR="00E17C0D" w:rsidRDefault="00295A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7C0D">
        <w:trPr>
          <w:trHeight w:hRule="exact" w:val="9210"/>
        </w:trPr>
        <w:tc>
          <w:tcPr>
            <w:tcW w:w="9654" w:type="dxa"/>
            <w:shd w:val="clear" w:color="000000" w:fill="FFFFFF"/>
            <w:tcMar>
              <w:left w:w="34" w:type="dxa"/>
              <w:right w:w="34" w:type="dxa"/>
            </w:tcMar>
          </w:tcPr>
          <w:p w:rsidR="00E17C0D" w:rsidRDefault="00295A41">
            <w:pPr>
              <w:spacing w:after="0" w:line="240" w:lineRule="auto"/>
              <w:jc w:val="both"/>
              <w:rPr>
                <w:sz w:val="24"/>
                <w:szCs w:val="24"/>
              </w:rPr>
            </w:pPr>
            <w:r>
              <w:rPr>
                <w:rFonts w:ascii="Times New Roman" w:hAnsi="Times New Roman" w:cs="Times New Roman"/>
                <w:color w:val="000000"/>
                <w:sz w:val="24"/>
                <w:szCs w:val="24"/>
              </w:rPr>
              <w:lastRenderedPageBreak/>
              <w:t xml:space="preserve">3.    Единое окно доступа к образовательным ресурсам. Режим доступа: </w:t>
            </w:r>
            <w:hyperlink r:id="rId10" w:history="1">
              <w:r w:rsidR="00E45A3A">
                <w:rPr>
                  <w:rStyle w:val="a3"/>
                  <w:rFonts w:ascii="Times New Roman" w:hAnsi="Times New Roman" w:cs="Times New Roman"/>
                  <w:sz w:val="24"/>
                  <w:szCs w:val="24"/>
                </w:rPr>
                <w:t>http://window.edu.ru/</w:t>
              </w:r>
            </w:hyperlink>
          </w:p>
          <w:p w:rsidR="00E17C0D" w:rsidRDefault="00295A4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45A3A">
                <w:rPr>
                  <w:rStyle w:val="a3"/>
                  <w:rFonts w:ascii="Times New Roman" w:hAnsi="Times New Roman" w:cs="Times New Roman"/>
                  <w:sz w:val="24"/>
                  <w:szCs w:val="24"/>
                </w:rPr>
                <w:t>http://elibrary.ru</w:t>
              </w:r>
            </w:hyperlink>
          </w:p>
          <w:p w:rsidR="00E17C0D" w:rsidRDefault="00295A4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45A3A">
                <w:rPr>
                  <w:rStyle w:val="a3"/>
                  <w:rFonts w:ascii="Times New Roman" w:hAnsi="Times New Roman" w:cs="Times New Roman"/>
                  <w:sz w:val="24"/>
                  <w:szCs w:val="24"/>
                </w:rPr>
                <w:t>http://www.sciencedirect.com</w:t>
              </w:r>
            </w:hyperlink>
          </w:p>
          <w:p w:rsidR="00E17C0D" w:rsidRDefault="00295A4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17C0D" w:rsidRDefault="00295A4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45A3A">
                <w:rPr>
                  <w:rStyle w:val="a3"/>
                  <w:rFonts w:ascii="Times New Roman" w:hAnsi="Times New Roman" w:cs="Times New Roman"/>
                  <w:sz w:val="24"/>
                  <w:szCs w:val="24"/>
                </w:rPr>
                <w:t>http://journals.cambridge.org</w:t>
              </w:r>
            </w:hyperlink>
          </w:p>
          <w:p w:rsidR="00E17C0D" w:rsidRDefault="00295A4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45A3A">
                <w:rPr>
                  <w:rStyle w:val="a3"/>
                  <w:rFonts w:ascii="Times New Roman" w:hAnsi="Times New Roman" w:cs="Times New Roman"/>
                  <w:sz w:val="24"/>
                  <w:szCs w:val="24"/>
                </w:rPr>
                <w:t>http://www.oxfordjoumals.org</w:t>
              </w:r>
            </w:hyperlink>
          </w:p>
          <w:p w:rsidR="00E17C0D" w:rsidRDefault="00295A4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45A3A">
                <w:rPr>
                  <w:rStyle w:val="a3"/>
                  <w:rFonts w:ascii="Times New Roman" w:hAnsi="Times New Roman" w:cs="Times New Roman"/>
                  <w:sz w:val="24"/>
                  <w:szCs w:val="24"/>
                </w:rPr>
                <w:t>http://dic.academic.ru/</w:t>
              </w:r>
            </w:hyperlink>
          </w:p>
          <w:p w:rsidR="00E17C0D" w:rsidRDefault="00295A4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45A3A">
                <w:rPr>
                  <w:rStyle w:val="a3"/>
                  <w:rFonts w:ascii="Times New Roman" w:hAnsi="Times New Roman" w:cs="Times New Roman"/>
                  <w:sz w:val="24"/>
                  <w:szCs w:val="24"/>
                </w:rPr>
                <w:t>http://www.benran.ru</w:t>
              </w:r>
            </w:hyperlink>
          </w:p>
          <w:p w:rsidR="00E17C0D" w:rsidRDefault="00295A4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45A3A">
                <w:rPr>
                  <w:rStyle w:val="a3"/>
                  <w:rFonts w:ascii="Times New Roman" w:hAnsi="Times New Roman" w:cs="Times New Roman"/>
                  <w:sz w:val="24"/>
                  <w:szCs w:val="24"/>
                </w:rPr>
                <w:t>http://www.gks.ru</w:t>
              </w:r>
            </w:hyperlink>
          </w:p>
          <w:p w:rsidR="00E17C0D" w:rsidRDefault="00295A4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45A3A">
                <w:rPr>
                  <w:rStyle w:val="a3"/>
                  <w:rFonts w:ascii="Times New Roman" w:hAnsi="Times New Roman" w:cs="Times New Roman"/>
                  <w:sz w:val="24"/>
                  <w:szCs w:val="24"/>
                </w:rPr>
                <w:t>http://diss.rsl.ru</w:t>
              </w:r>
            </w:hyperlink>
          </w:p>
          <w:p w:rsidR="00E17C0D" w:rsidRDefault="00295A4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45A3A">
                <w:rPr>
                  <w:rStyle w:val="a3"/>
                  <w:rFonts w:ascii="Times New Roman" w:hAnsi="Times New Roman" w:cs="Times New Roman"/>
                  <w:sz w:val="24"/>
                  <w:szCs w:val="24"/>
                </w:rPr>
                <w:t>http://ru.spinform.ru</w:t>
              </w:r>
            </w:hyperlink>
          </w:p>
          <w:p w:rsidR="00E17C0D" w:rsidRDefault="00295A4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17C0D" w:rsidRDefault="00295A4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17C0D">
        <w:trPr>
          <w:trHeight w:hRule="exact" w:val="314"/>
        </w:trPr>
        <w:tc>
          <w:tcPr>
            <w:tcW w:w="9654" w:type="dxa"/>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17C0D">
        <w:trPr>
          <w:trHeight w:hRule="exact" w:val="5866"/>
        </w:trPr>
        <w:tc>
          <w:tcPr>
            <w:tcW w:w="9654" w:type="dxa"/>
            <w:shd w:val="clear" w:color="000000" w:fill="FFFFFF"/>
            <w:tcMar>
              <w:left w:w="34" w:type="dxa"/>
              <w:right w:w="34" w:type="dxa"/>
            </w:tcMar>
          </w:tcPr>
          <w:p w:rsidR="00E17C0D" w:rsidRDefault="00295A4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17C0D" w:rsidRDefault="00295A4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17C0D" w:rsidRDefault="00295A4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17C0D" w:rsidRDefault="00295A4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17C0D" w:rsidRDefault="00295A4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tc>
      </w:tr>
    </w:tbl>
    <w:p w:rsidR="00E17C0D" w:rsidRDefault="00295A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7C0D">
        <w:trPr>
          <w:trHeight w:hRule="exact" w:val="7948"/>
        </w:trPr>
        <w:tc>
          <w:tcPr>
            <w:tcW w:w="9654" w:type="dxa"/>
            <w:shd w:val="clear" w:color="000000" w:fill="FFFFFF"/>
            <w:tcMar>
              <w:left w:w="34" w:type="dxa"/>
              <w:right w:w="34" w:type="dxa"/>
            </w:tcMar>
          </w:tcPr>
          <w:p w:rsidR="00E17C0D" w:rsidRDefault="00295A41">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17C0D" w:rsidRDefault="00295A4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17C0D" w:rsidRDefault="00295A4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17C0D" w:rsidRDefault="00295A4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17C0D" w:rsidRDefault="00295A4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17C0D" w:rsidRDefault="00295A4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17C0D">
        <w:trPr>
          <w:trHeight w:hRule="exact" w:val="855"/>
        </w:trPr>
        <w:tc>
          <w:tcPr>
            <w:tcW w:w="9654" w:type="dxa"/>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17C0D">
        <w:trPr>
          <w:trHeight w:hRule="exact" w:val="2989"/>
        </w:trPr>
        <w:tc>
          <w:tcPr>
            <w:tcW w:w="9654" w:type="dxa"/>
            <w:shd w:val="clear" w:color="000000" w:fill="FFFFFF"/>
            <w:tcMar>
              <w:left w:w="34" w:type="dxa"/>
              <w:right w:w="34" w:type="dxa"/>
            </w:tcMar>
          </w:tcPr>
          <w:p w:rsidR="00E17C0D" w:rsidRDefault="00295A4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17C0D" w:rsidRDefault="00E17C0D">
            <w:pPr>
              <w:spacing w:after="0" w:line="240" w:lineRule="auto"/>
              <w:jc w:val="both"/>
              <w:rPr>
                <w:sz w:val="24"/>
                <w:szCs w:val="24"/>
              </w:rPr>
            </w:pPr>
          </w:p>
          <w:p w:rsidR="00E17C0D" w:rsidRDefault="00295A4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17C0D" w:rsidRDefault="00295A4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17C0D" w:rsidRDefault="00295A4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17C0D" w:rsidRDefault="00295A4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17C0D" w:rsidRDefault="00295A4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17C0D" w:rsidRDefault="00295A4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17C0D" w:rsidRDefault="00E17C0D">
            <w:pPr>
              <w:spacing w:after="0" w:line="240" w:lineRule="auto"/>
              <w:jc w:val="both"/>
              <w:rPr>
                <w:sz w:val="24"/>
                <w:szCs w:val="24"/>
              </w:rPr>
            </w:pPr>
          </w:p>
          <w:p w:rsidR="00E17C0D" w:rsidRDefault="00295A4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17C0D">
        <w:trPr>
          <w:trHeight w:hRule="exact" w:val="304"/>
        </w:trPr>
        <w:tc>
          <w:tcPr>
            <w:tcW w:w="9654" w:type="dxa"/>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E17C0D">
        <w:trPr>
          <w:trHeight w:hRule="exact" w:val="304"/>
        </w:trPr>
        <w:tc>
          <w:tcPr>
            <w:tcW w:w="9654" w:type="dxa"/>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E17C0D">
        <w:trPr>
          <w:trHeight w:hRule="exact" w:val="304"/>
        </w:trPr>
        <w:tc>
          <w:tcPr>
            <w:tcW w:w="9654" w:type="dxa"/>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E45A3A">
                <w:rPr>
                  <w:rStyle w:val="a3"/>
                  <w:rFonts w:ascii="Times New Roman" w:hAnsi="Times New Roman" w:cs="Times New Roman"/>
                  <w:sz w:val="24"/>
                  <w:szCs w:val="24"/>
                </w:rPr>
                <w:t>http://www.president.kremlin.ru</w:t>
              </w:r>
            </w:hyperlink>
          </w:p>
        </w:tc>
      </w:tr>
      <w:tr w:rsidR="00E17C0D">
        <w:trPr>
          <w:trHeight w:hRule="exact" w:val="304"/>
        </w:trPr>
        <w:tc>
          <w:tcPr>
            <w:tcW w:w="9654" w:type="dxa"/>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E45A3A">
                <w:rPr>
                  <w:rStyle w:val="a3"/>
                  <w:rFonts w:ascii="Times New Roman" w:hAnsi="Times New Roman" w:cs="Times New Roman"/>
                  <w:sz w:val="24"/>
                  <w:szCs w:val="24"/>
                </w:rPr>
                <w:t>http://www.ict.edu.ru</w:t>
              </w:r>
            </w:hyperlink>
          </w:p>
        </w:tc>
      </w:tr>
      <w:tr w:rsidR="00E17C0D">
        <w:trPr>
          <w:trHeight w:hRule="exact" w:val="304"/>
        </w:trPr>
        <w:tc>
          <w:tcPr>
            <w:tcW w:w="9654" w:type="dxa"/>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17C0D">
        <w:trPr>
          <w:trHeight w:hRule="exact" w:val="585"/>
        </w:trPr>
        <w:tc>
          <w:tcPr>
            <w:tcW w:w="9654" w:type="dxa"/>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17C0D" w:rsidRDefault="00295A41">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E45A3A">
                <w:rPr>
                  <w:rStyle w:val="a3"/>
                  <w:rFonts w:ascii="Times New Roman" w:hAnsi="Times New Roman" w:cs="Times New Roman"/>
                  <w:sz w:val="24"/>
                  <w:szCs w:val="24"/>
                </w:rPr>
                <w:t>http://fgosvo.ru</w:t>
              </w:r>
            </w:hyperlink>
          </w:p>
        </w:tc>
      </w:tr>
      <w:tr w:rsidR="00E17C0D">
        <w:trPr>
          <w:trHeight w:hRule="exact" w:val="304"/>
        </w:trPr>
        <w:tc>
          <w:tcPr>
            <w:tcW w:w="9654" w:type="dxa"/>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E45A3A">
                <w:rPr>
                  <w:rStyle w:val="a3"/>
                  <w:rFonts w:ascii="Times New Roman" w:hAnsi="Times New Roman" w:cs="Times New Roman"/>
                  <w:sz w:val="24"/>
                  <w:szCs w:val="24"/>
                </w:rPr>
                <w:t>http://pravo.gov.ru</w:t>
              </w:r>
            </w:hyperlink>
          </w:p>
        </w:tc>
      </w:tr>
      <w:tr w:rsidR="00E17C0D">
        <w:trPr>
          <w:trHeight w:hRule="exact" w:val="304"/>
        </w:trPr>
        <w:tc>
          <w:tcPr>
            <w:tcW w:w="9654" w:type="dxa"/>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E45A3A">
                <w:rPr>
                  <w:rStyle w:val="a3"/>
                  <w:rFonts w:ascii="Times New Roman" w:hAnsi="Times New Roman" w:cs="Times New Roman"/>
                  <w:sz w:val="24"/>
                  <w:szCs w:val="24"/>
                </w:rPr>
                <w:t>http://edu.garant.ru/omga/</w:t>
              </w:r>
            </w:hyperlink>
          </w:p>
        </w:tc>
      </w:tr>
      <w:tr w:rsidR="00E17C0D">
        <w:trPr>
          <w:trHeight w:hRule="exact" w:val="585"/>
        </w:trPr>
        <w:tc>
          <w:tcPr>
            <w:tcW w:w="9654" w:type="dxa"/>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E45A3A">
                <w:rPr>
                  <w:rStyle w:val="a3"/>
                  <w:rFonts w:ascii="Times New Roman" w:hAnsi="Times New Roman" w:cs="Times New Roman"/>
                  <w:sz w:val="24"/>
                  <w:szCs w:val="24"/>
                </w:rPr>
                <w:t>http://www.consultant.ru/edu/student/study/</w:t>
              </w:r>
            </w:hyperlink>
          </w:p>
        </w:tc>
      </w:tr>
      <w:tr w:rsidR="00E17C0D">
        <w:trPr>
          <w:trHeight w:hRule="exact" w:val="295"/>
        </w:trPr>
        <w:tc>
          <w:tcPr>
            <w:tcW w:w="9654" w:type="dxa"/>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E17C0D" w:rsidRDefault="00295A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7C0D">
        <w:trPr>
          <w:trHeight w:hRule="exact" w:val="18"/>
        </w:trPr>
        <w:tc>
          <w:tcPr>
            <w:tcW w:w="9654" w:type="dxa"/>
            <w:shd w:val="clear" w:color="000000" w:fill="FFFFFF"/>
            <w:tcMar>
              <w:left w:w="34" w:type="dxa"/>
              <w:right w:w="34" w:type="dxa"/>
            </w:tcMar>
          </w:tcPr>
          <w:p w:rsidR="00E17C0D" w:rsidRDefault="00E17C0D"/>
        </w:tc>
      </w:tr>
      <w:tr w:rsidR="00E17C0D">
        <w:trPr>
          <w:trHeight w:hRule="exact" w:val="7587"/>
        </w:trPr>
        <w:tc>
          <w:tcPr>
            <w:tcW w:w="9654" w:type="dxa"/>
            <w:shd w:val="clear" w:color="000000" w:fill="FFFFFF"/>
            <w:tcMar>
              <w:left w:w="34" w:type="dxa"/>
              <w:right w:w="34" w:type="dxa"/>
            </w:tcMar>
          </w:tcPr>
          <w:p w:rsidR="00E17C0D" w:rsidRDefault="00295A4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17C0D" w:rsidRDefault="00295A4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17C0D" w:rsidRDefault="00295A4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17C0D" w:rsidRDefault="00295A4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17C0D" w:rsidRDefault="00295A4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17C0D" w:rsidRDefault="00295A4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17C0D" w:rsidRDefault="00295A4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17C0D" w:rsidRDefault="00295A4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17C0D" w:rsidRDefault="00295A4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17C0D" w:rsidRDefault="00295A4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17C0D" w:rsidRDefault="00295A4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17C0D" w:rsidRDefault="00295A4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17C0D" w:rsidRDefault="00295A4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17C0D" w:rsidRDefault="00295A4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17C0D">
        <w:trPr>
          <w:trHeight w:hRule="exact" w:val="277"/>
        </w:trPr>
        <w:tc>
          <w:tcPr>
            <w:tcW w:w="9640" w:type="dxa"/>
          </w:tcPr>
          <w:p w:rsidR="00E17C0D" w:rsidRDefault="00E17C0D"/>
        </w:tc>
      </w:tr>
      <w:tr w:rsidR="00E17C0D">
        <w:trPr>
          <w:trHeight w:hRule="exact" w:val="585"/>
        </w:trPr>
        <w:tc>
          <w:tcPr>
            <w:tcW w:w="9654" w:type="dxa"/>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17C0D">
        <w:trPr>
          <w:trHeight w:hRule="exact" w:val="6922"/>
        </w:trPr>
        <w:tc>
          <w:tcPr>
            <w:tcW w:w="9654" w:type="dxa"/>
            <w:shd w:val="clear" w:color="000000" w:fill="FFFFFF"/>
            <w:tcMar>
              <w:left w:w="34" w:type="dxa"/>
              <w:right w:w="34" w:type="dxa"/>
            </w:tcMar>
          </w:tcPr>
          <w:p w:rsidR="00E17C0D" w:rsidRDefault="00295A4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17C0D" w:rsidRDefault="00295A4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17C0D" w:rsidRDefault="00295A4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17C0D" w:rsidRDefault="00295A4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E17C0D" w:rsidRDefault="00295A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7C0D">
        <w:trPr>
          <w:trHeight w:hRule="exact" w:val="7317"/>
        </w:trPr>
        <w:tc>
          <w:tcPr>
            <w:tcW w:w="9654" w:type="dxa"/>
            <w:shd w:val="clear" w:color="000000" w:fill="FFFFFF"/>
            <w:tcMar>
              <w:left w:w="34" w:type="dxa"/>
              <w:right w:w="34" w:type="dxa"/>
            </w:tcMar>
          </w:tcPr>
          <w:p w:rsidR="00E17C0D" w:rsidRDefault="00295A41">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17C0D" w:rsidRDefault="00295A4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E17C0D" w:rsidRDefault="00295A4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17C0D">
        <w:trPr>
          <w:trHeight w:hRule="exact" w:val="2478"/>
        </w:trPr>
        <w:tc>
          <w:tcPr>
            <w:tcW w:w="9654" w:type="dxa"/>
            <w:shd w:val="clear" w:color="000000" w:fill="FFFFFF"/>
            <w:tcMar>
              <w:left w:w="34" w:type="dxa"/>
              <w:right w:w="34" w:type="dxa"/>
            </w:tcMar>
          </w:tcPr>
          <w:p w:rsidR="00E17C0D" w:rsidRDefault="00295A41">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E17C0D" w:rsidRDefault="00E17C0D"/>
    <w:sectPr w:rsidR="00E17C0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E23C9"/>
    <w:rsid w:val="001F0BC7"/>
    <w:rsid w:val="00295A41"/>
    <w:rsid w:val="00D31453"/>
    <w:rsid w:val="00E17C0D"/>
    <w:rsid w:val="00E209E2"/>
    <w:rsid w:val="00E45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5A41"/>
    <w:rPr>
      <w:color w:val="0563C1" w:themeColor="hyperlink"/>
      <w:u w:val="single"/>
    </w:rPr>
  </w:style>
  <w:style w:type="character" w:styleId="a4">
    <w:name w:val="Unresolved Mention"/>
    <w:basedOn w:val="a0"/>
    <w:uiPriority w:val="99"/>
    <w:semiHidden/>
    <w:unhideWhenUsed/>
    <w:rsid w:val="00295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613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1063"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5327"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5166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8599</Words>
  <Characters>49019</Characters>
  <Application>Microsoft Office Word</Application>
  <DocSecurity>0</DocSecurity>
  <Lines>408</Lines>
  <Paragraphs>115</Paragraphs>
  <ScaleCrop>false</ScaleCrop>
  <Company/>
  <LinksUpToDate>false</LinksUpToDate>
  <CharactersWithSpaces>57503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2022-2023_ФГОС3++2022_Бак-ОЗФО-Полит(22)_plx_Государственная политика в сфере межнациональных и межконфессиональных отношений</dc:title>
  <dc:creator>FastReport.NET</dc:creator>
  <cp:lastModifiedBy>Mark Bernstorf</cp:lastModifiedBy>
  <cp:revision>4</cp:revision>
  <dcterms:created xsi:type="dcterms:W3CDTF">2022-05-02T08:40:00Z</dcterms:created>
  <dcterms:modified xsi:type="dcterms:W3CDTF">2022-11-12T16:40:00Z</dcterms:modified>
</cp:coreProperties>
</file>